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E056" w14:textId="290EF08B" w:rsidR="005055EC" w:rsidRPr="00F4028C" w:rsidRDefault="004B4D67" w:rsidP="009118FE">
      <w:pPr>
        <w:spacing w:before="240" w:after="240"/>
        <w:rPr>
          <w:rFonts w:ascii="Calibri" w:eastAsia="Times New Roman" w:hAnsi="Calibri" w:cs="Calibri"/>
          <w:b/>
          <w:bCs/>
          <w:u w:val="single"/>
          <w:lang w:val="en-GB"/>
        </w:rPr>
      </w:pPr>
      <w:r w:rsidRPr="00F4028C">
        <w:rPr>
          <w:rFonts w:ascii="Calibri" w:hAnsi="Calibri" w:cs="Calibri"/>
          <w:noProof/>
          <w:lang w:eastAsia="en-IE"/>
        </w:rPr>
        <w:drawing>
          <wp:anchor distT="0" distB="0" distL="0" distR="0" simplePos="0" relativeHeight="251669504" behindDoc="1" locked="0" layoutInCell="1" allowOverlap="1" wp14:anchorId="0A594322" wp14:editId="3D2EDE7C">
            <wp:simplePos x="0" y="0"/>
            <wp:positionH relativeFrom="margin">
              <wp:align>right</wp:align>
            </wp:positionH>
            <wp:positionV relativeFrom="paragraph">
              <wp:posOffset>171450</wp:posOffset>
            </wp:positionV>
            <wp:extent cx="823961" cy="195299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692F569F" w:rsidRPr="00F4028C">
        <w:rPr>
          <w:rFonts w:ascii="Calibri" w:eastAsia="Times New Roman" w:hAnsi="Calibri" w:cs="Calibri"/>
          <w:b/>
          <w:bCs/>
          <w:u w:val="single"/>
          <w:lang w:val="en-GB"/>
        </w:rPr>
        <w:t>Quality</w:t>
      </w:r>
      <w:r w:rsidR="00584898" w:rsidRPr="00F4028C">
        <w:rPr>
          <w:rFonts w:ascii="Calibri" w:eastAsia="Times New Roman" w:hAnsi="Calibri" w:cs="Calibri"/>
          <w:b/>
          <w:bCs/>
          <w:u w:val="single"/>
          <w:lang w:val="en-GB"/>
        </w:rPr>
        <w:t xml:space="preserve"> </w:t>
      </w:r>
      <w:r w:rsidR="692F569F" w:rsidRPr="00F4028C">
        <w:rPr>
          <w:rFonts w:ascii="Calibri" w:eastAsia="Times New Roman" w:hAnsi="Calibri" w:cs="Calibri"/>
          <w:b/>
          <w:bCs/>
          <w:u w:val="single"/>
          <w:lang w:val="en-GB"/>
        </w:rPr>
        <w:t>Assu</w:t>
      </w:r>
      <w:r w:rsidR="00584898" w:rsidRPr="00F4028C">
        <w:rPr>
          <w:rFonts w:ascii="Calibri" w:eastAsia="Times New Roman" w:hAnsi="Calibri" w:cs="Calibri"/>
          <w:b/>
          <w:bCs/>
          <w:u w:val="single"/>
          <w:lang w:val="en-GB"/>
        </w:rPr>
        <w:t>rance</w:t>
      </w:r>
    </w:p>
    <w:p w14:paraId="063D6A4A" w14:textId="77777777" w:rsidR="00584898" w:rsidRPr="00F4028C" w:rsidRDefault="00584898" w:rsidP="00584898">
      <w:pPr>
        <w:spacing w:before="240" w:after="240"/>
        <w:rPr>
          <w:rFonts w:ascii="Calibri" w:eastAsia="Times New Roman" w:hAnsi="Calibri" w:cs="Calibri"/>
        </w:rPr>
      </w:pPr>
      <w:r w:rsidRPr="00F4028C">
        <w:rPr>
          <w:rFonts w:ascii="Calibri" w:eastAsia="Times New Roman" w:hAnsi="Calibri" w:cs="Calibri"/>
        </w:rPr>
        <w:t xml:space="preserve">An effective mechanism for assessing the implementation of safeguarding practices and fostering a strong safeguarding culture within Church bodies is the completion of an annual safeguarding self-audit. Conducted in accordance with the requirements set out in </w:t>
      </w:r>
      <w:r w:rsidRPr="00F4028C">
        <w:rPr>
          <w:rFonts w:ascii="Calibri" w:eastAsia="Times New Roman" w:hAnsi="Calibri" w:cs="Calibri"/>
          <w:i/>
          <w:iCs/>
        </w:rPr>
        <w:t>A Safe and Welcoming Church: Safeguarding Children Policy and Standards for the Catholic Church in Ireland (2024)</w:t>
      </w:r>
      <w:r w:rsidRPr="00F4028C">
        <w:rPr>
          <w:rFonts w:ascii="Calibri" w:eastAsia="Times New Roman" w:hAnsi="Calibri" w:cs="Calibri"/>
        </w:rPr>
        <w:t>, the self-audit provides a structured means of evaluating compliance with safeguarding standards, identifying areas for improvement, and promoting a culture in which the safety, welfare, and voice of children are central to the life and ministry of the Church.</w:t>
      </w:r>
    </w:p>
    <w:p w14:paraId="5046B530" w14:textId="0A25AEBF" w:rsidR="005055EC" w:rsidRPr="00F4028C" w:rsidRDefault="1D0B2B51" w:rsidP="009118FE">
      <w:pPr>
        <w:spacing w:before="240" w:after="240"/>
        <w:rPr>
          <w:rFonts w:ascii="Calibri" w:eastAsia="Times New Roman" w:hAnsi="Calibri" w:cs="Calibri"/>
          <w:b/>
          <w:bCs/>
          <w:u w:val="single"/>
        </w:rPr>
      </w:pPr>
      <w:r w:rsidRPr="00F4028C">
        <w:rPr>
          <w:rFonts w:ascii="Calibri" w:eastAsia="Times New Roman" w:hAnsi="Calibri" w:cs="Calibri"/>
          <w:b/>
          <w:bCs/>
          <w:u w:val="single"/>
        </w:rPr>
        <w:t xml:space="preserve">Evidence of </w:t>
      </w:r>
      <w:r w:rsidR="009C35E8" w:rsidRPr="00F4028C">
        <w:rPr>
          <w:rFonts w:ascii="Calibri" w:eastAsia="Times New Roman" w:hAnsi="Calibri" w:cs="Calibri"/>
          <w:b/>
          <w:bCs/>
          <w:u w:val="single"/>
        </w:rPr>
        <w:t xml:space="preserve">Effective Safeguarding </w:t>
      </w:r>
    </w:p>
    <w:p w14:paraId="292E18F0" w14:textId="35CC3DF1" w:rsidR="009C35E8" w:rsidRPr="00F4028C" w:rsidRDefault="009C35E8" w:rsidP="009C35E8">
      <w:pPr>
        <w:spacing w:before="210" w:after="210" w:line="300" w:lineRule="auto"/>
        <w:rPr>
          <w:rFonts w:ascii="Calibri" w:eastAsia="Times New Roman" w:hAnsi="Calibri" w:cs="Calibri"/>
        </w:rPr>
      </w:pPr>
      <w:r w:rsidRPr="00F4028C">
        <w:rPr>
          <w:rFonts w:ascii="Calibri" w:eastAsia="Times New Roman" w:hAnsi="Calibri" w:cs="Calibri"/>
        </w:rPr>
        <w:t xml:space="preserve">The primary purpose of the annual safeguarding self-audit is to assess how effectively the core standards of the safeguarding policy are being implemented and embedded in practice. Compliance with the policy should be evidenced through verifiable records, documentation, and examples of safeguarding activity </w:t>
      </w:r>
      <w:r w:rsidR="005B7AD1" w:rsidRPr="00F4028C">
        <w:rPr>
          <w:rFonts w:ascii="Calibri" w:eastAsia="Times New Roman" w:hAnsi="Calibri" w:cs="Calibri"/>
        </w:rPr>
        <w:t xml:space="preserve">and, where relevant, case management, </w:t>
      </w:r>
      <w:r w:rsidRPr="00F4028C">
        <w:rPr>
          <w:rFonts w:ascii="Calibri" w:eastAsia="Times New Roman" w:hAnsi="Calibri" w:cs="Calibri"/>
        </w:rPr>
        <w:t>carried out throughout the year. This evidence provides assurance that safeguarding is actively integrated into the culture, governance, and day-to-day operations of the Church body, demonstrating that it is a lived commitment rather than merely a written policy.</w:t>
      </w:r>
    </w:p>
    <w:p w14:paraId="451BB6BD" w14:textId="42A3EEB9" w:rsidR="005055EC" w:rsidRPr="00F4028C" w:rsidRDefault="1D0B2B51" w:rsidP="775366BC">
      <w:pPr>
        <w:spacing w:before="210" w:after="210" w:line="300" w:lineRule="auto"/>
        <w:rPr>
          <w:rFonts w:ascii="Calibri" w:eastAsia="Times New Roman" w:hAnsi="Calibri" w:cs="Calibri"/>
        </w:rPr>
      </w:pPr>
      <w:r w:rsidRPr="00F4028C">
        <w:rPr>
          <w:rFonts w:ascii="Calibri" w:eastAsia="Times New Roman" w:hAnsi="Calibri" w:cs="Calibri"/>
        </w:rPr>
        <w:t xml:space="preserve">Importantly, evidence should show not only that activities have taken place but that they have been effective. For example, training registers demonstrate attendance at safeguarding training, while supervision records, audits of </w:t>
      </w:r>
      <w:r w:rsidR="3E3AAF9F" w:rsidRPr="00F4028C">
        <w:rPr>
          <w:rFonts w:ascii="Calibri" w:eastAsia="Times New Roman" w:hAnsi="Calibri" w:cs="Calibri"/>
        </w:rPr>
        <w:t>ongoing</w:t>
      </w:r>
      <w:r w:rsidR="2D3129E5" w:rsidRPr="00F4028C">
        <w:rPr>
          <w:rFonts w:ascii="Calibri" w:eastAsia="Times New Roman" w:hAnsi="Calibri" w:cs="Calibri"/>
        </w:rPr>
        <w:t xml:space="preserve"> </w:t>
      </w:r>
      <w:r w:rsidRPr="00F4028C">
        <w:rPr>
          <w:rFonts w:ascii="Calibri" w:eastAsia="Times New Roman" w:hAnsi="Calibri" w:cs="Calibri"/>
        </w:rPr>
        <w:t xml:space="preserve">ministry </w:t>
      </w:r>
      <w:r w:rsidR="0C908393" w:rsidRPr="00F4028C">
        <w:rPr>
          <w:rFonts w:ascii="Calibri" w:eastAsia="Times New Roman" w:hAnsi="Calibri" w:cs="Calibri"/>
        </w:rPr>
        <w:t>activities</w:t>
      </w:r>
      <w:r w:rsidRPr="00F4028C">
        <w:rPr>
          <w:rFonts w:ascii="Calibri" w:eastAsia="Times New Roman" w:hAnsi="Calibri" w:cs="Calibri"/>
        </w:rPr>
        <w:t>, and follow-up actions provide evidence that learning is being applied in practice. Similarly, completed risk assessments and documented actions arising from them demonstrate that safeguarding risks are being identified, evaluated, and addressed appropriately.</w:t>
      </w:r>
    </w:p>
    <w:p w14:paraId="607432BE" w14:textId="5E66DC59" w:rsidR="00584898" w:rsidRPr="00F4028C" w:rsidRDefault="00584898" w:rsidP="00584898">
      <w:pPr>
        <w:spacing w:after="0" w:line="300" w:lineRule="auto"/>
        <w:rPr>
          <w:rFonts w:ascii="Calibri" w:eastAsia="Times New Roman" w:hAnsi="Calibri" w:cs="Calibri"/>
        </w:rPr>
      </w:pPr>
      <w:r w:rsidRPr="00F4028C">
        <w:rPr>
          <w:rFonts w:ascii="Calibri" w:eastAsia="Times New Roman" w:hAnsi="Calibri" w:cs="Calibri"/>
        </w:rPr>
        <w:t>The self-audit process should prompt Church bodies not only to assess compliance with safeguarding standards but also to reflect on the strength of their safeguarding culture. This involves examining the quality, relevance, and completeness of the evidence underpinning safeguarding activities and determining the extent to which safeguarding is embedded in everyday practice, leadership, and decision-making. Where evidence is weak, incomplete, or absent, this should be identified as a compliance gap requiring corrective action. Clear, accessible, and robust evidence enables safeguarding representatives and leadership teams to assure themselves that core safeguarding standards are being met and that a culture of safeguarding is being actively promoted and sustained. Over time, these self-audits can also provide a reliable evidence base for external reviewers to assess accurately both compliance with the standards and the effectiveness of safeguarding practice within and across Church bodies.</w:t>
      </w:r>
    </w:p>
    <w:p w14:paraId="0C60D914" w14:textId="77777777" w:rsidR="00584898" w:rsidRPr="00F4028C" w:rsidRDefault="00584898" w:rsidP="00584898">
      <w:pPr>
        <w:spacing w:after="0" w:line="300" w:lineRule="auto"/>
        <w:rPr>
          <w:rFonts w:ascii="Calibri" w:eastAsia="Times New Roman" w:hAnsi="Calibri" w:cs="Calibri"/>
        </w:rPr>
      </w:pPr>
    </w:p>
    <w:p w14:paraId="6FDE8984" w14:textId="77777777" w:rsidR="004B4D67" w:rsidRPr="00F4028C" w:rsidRDefault="00BC024D" w:rsidP="00BC024D">
      <w:pPr>
        <w:spacing w:after="0" w:line="300" w:lineRule="auto"/>
        <w:rPr>
          <w:rFonts w:ascii="Calibri" w:eastAsia="Times New Roman" w:hAnsi="Calibri" w:cs="Calibri"/>
        </w:rPr>
      </w:pPr>
      <w:r w:rsidRPr="00F4028C">
        <w:rPr>
          <w:rFonts w:ascii="Calibri" w:eastAsia="Times New Roman" w:hAnsi="Calibri" w:cs="Calibri"/>
        </w:rPr>
        <w:t xml:space="preserve">Safeguarding is an active and ongoing duty of care, not a retrospective paperwork exercise. When viewed as a continuous cycle of planning, implementation, review, and improvement, </w:t>
      </w:r>
    </w:p>
    <w:p w14:paraId="2C088397" w14:textId="77777777" w:rsidR="004B4D67" w:rsidRPr="00F4028C" w:rsidRDefault="004B4D67" w:rsidP="00BC024D">
      <w:pPr>
        <w:spacing w:after="0" w:line="300" w:lineRule="auto"/>
        <w:rPr>
          <w:rFonts w:ascii="Calibri" w:eastAsia="Times New Roman" w:hAnsi="Calibri" w:cs="Calibri"/>
        </w:rPr>
      </w:pPr>
    </w:p>
    <w:p w14:paraId="3686BF8D" w14:textId="474E9074" w:rsidR="00BC024D" w:rsidRPr="00F4028C" w:rsidRDefault="004B4D67" w:rsidP="00BC024D">
      <w:pPr>
        <w:spacing w:after="0" w:line="300" w:lineRule="auto"/>
        <w:rPr>
          <w:rFonts w:ascii="Calibri" w:eastAsia="Times New Roman" w:hAnsi="Calibri" w:cs="Calibri"/>
        </w:rPr>
      </w:pPr>
      <w:r w:rsidRPr="00F4028C">
        <w:rPr>
          <w:rFonts w:ascii="Calibri" w:hAnsi="Calibri" w:cs="Calibri"/>
          <w:noProof/>
          <w:lang w:eastAsia="en-IE"/>
        </w:rPr>
        <w:drawing>
          <wp:anchor distT="0" distB="0" distL="0" distR="0" simplePos="0" relativeHeight="251671552" behindDoc="1" locked="0" layoutInCell="1" allowOverlap="1" wp14:anchorId="667D702D" wp14:editId="3EAAA8C7">
            <wp:simplePos x="0" y="0"/>
            <wp:positionH relativeFrom="margin">
              <wp:align>right</wp:align>
            </wp:positionH>
            <wp:positionV relativeFrom="paragraph">
              <wp:posOffset>57150</wp:posOffset>
            </wp:positionV>
            <wp:extent cx="823961" cy="1952997"/>
            <wp:effectExtent l="0" t="0" r="0" b="0"/>
            <wp:wrapNone/>
            <wp:docPr id="27867790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00BC024D" w:rsidRPr="00F4028C">
        <w:rPr>
          <w:rFonts w:ascii="Calibri" w:eastAsia="Times New Roman" w:hAnsi="Calibri" w:cs="Calibri"/>
        </w:rPr>
        <w:t>compliance becomes more manageable and meaningful. Breaking the self-audit template into smaller, regular tasks throughout the year helps Church bodies to monitor safeguarding activity consistently, address issues in a timely manner, and maintain accurate evidence of practice. This approach supports a shift in culture from simply "passing a test" to embedding safeguarding as a core value and everyday responsibility. In doing so, safeguarding becomes an integral part of the life and ministry of the Church, fostering environments where the safety, wellbeing, and dignity of children remain central to all activities and decision-making.</w:t>
      </w:r>
    </w:p>
    <w:p w14:paraId="4CEAFC23" w14:textId="77777777" w:rsidR="009118FE" w:rsidRPr="00F4028C" w:rsidRDefault="009118FE" w:rsidP="009118FE">
      <w:pPr>
        <w:spacing w:after="0" w:line="300" w:lineRule="auto"/>
        <w:rPr>
          <w:rFonts w:ascii="Calibri" w:eastAsia="Times New Roman" w:hAnsi="Calibri" w:cs="Calibri"/>
        </w:rPr>
      </w:pPr>
    </w:p>
    <w:p w14:paraId="6F9F6D5D" w14:textId="112E0D2E" w:rsidR="00BC024D" w:rsidRPr="00F4028C" w:rsidRDefault="009118FE" w:rsidP="00BC024D">
      <w:pPr>
        <w:spacing w:after="0" w:line="300" w:lineRule="auto"/>
        <w:rPr>
          <w:rFonts w:ascii="Calibri" w:eastAsia="Times New Roman" w:hAnsi="Calibri" w:cs="Calibri"/>
        </w:rPr>
      </w:pPr>
      <w:r w:rsidRPr="00F4028C">
        <w:rPr>
          <w:rFonts w:ascii="Calibri" w:eastAsia="Times New Roman" w:hAnsi="Calibri" w:cs="Calibri"/>
        </w:rPr>
        <w:t>Waiting until the end of the year to complete a safeguarding self-audit can create blind spots and unnecessary operational stress</w:t>
      </w:r>
      <w:r w:rsidR="00BC024D" w:rsidRPr="00F4028C">
        <w:rPr>
          <w:rFonts w:ascii="Calibri" w:eastAsia="Times New Roman" w:hAnsi="Calibri" w:cs="Calibri"/>
        </w:rPr>
        <w:t>.</w:t>
      </w:r>
      <w:r w:rsidRPr="00F4028C">
        <w:rPr>
          <w:rFonts w:ascii="Calibri" w:eastAsia="Times New Roman" w:hAnsi="Calibri" w:cs="Calibri"/>
        </w:rPr>
        <w:t xml:space="preserve"> </w:t>
      </w:r>
      <w:r w:rsidR="00BC024D" w:rsidRPr="00F4028C">
        <w:rPr>
          <w:rFonts w:ascii="Calibri" w:eastAsia="Times New Roman" w:hAnsi="Calibri" w:cs="Calibri"/>
        </w:rPr>
        <w:t>This approach may delay the identification of safeguarding risks, result in incomplete or missing records, and limit opportunities to evaluate whether safeguarding policies are being effectively implemented in practice.</w:t>
      </w:r>
      <w:r w:rsidRPr="00F4028C">
        <w:rPr>
          <w:rFonts w:ascii="Calibri" w:eastAsia="Times New Roman" w:hAnsi="Calibri" w:cs="Calibri"/>
        </w:rPr>
        <w:t xml:space="preserve"> For example, a </w:t>
      </w:r>
      <w:r w:rsidR="00BC024D" w:rsidRPr="00F4028C">
        <w:rPr>
          <w:rFonts w:ascii="Calibri" w:eastAsia="Times New Roman" w:hAnsi="Calibri" w:cs="Calibri"/>
        </w:rPr>
        <w:t>Church body</w:t>
      </w:r>
      <w:r w:rsidRPr="00F4028C">
        <w:rPr>
          <w:rFonts w:ascii="Calibri" w:eastAsia="Times New Roman" w:hAnsi="Calibri" w:cs="Calibri"/>
        </w:rPr>
        <w:t xml:space="preserve"> that only reviews safeguarding records </w:t>
      </w:r>
      <w:r w:rsidR="00BC024D" w:rsidRPr="00F4028C">
        <w:rPr>
          <w:rFonts w:ascii="Calibri" w:eastAsia="Times New Roman" w:hAnsi="Calibri" w:cs="Calibri"/>
        </w:rPr>
        <w:t>once a year</w:t>
      </w:r>
      <w:r w:rsidRPr="00F4028C">
        <w:rPr>
          <w:rFonts w:ascii="Calibri" w:eastAsia="Times New Roman" w:hAnsi="Calibri" w:cs="Calibri"/>
        </w:rPr>
        <w:t xml:space="preserve"> may </w:t>
      </w:r>
      <w:r w:rsidR="00BC024D" w:rsidRPr="00F4028C">
        <w:rPr>
          <w:rFonts w:ascii="Calibri" w:eastAsia="Times New Roman" w:hAnsi="Calibri" w:cs="Calibri"/>
        </w:rPr>
        <w:t>not</w:t>
      </w:r>
      <w:r w:rsidRPr="00F4028C">
        <w:rPr>
          <w:rFonts w:ascii="Calibri" w:eastAsia="Times New Roman" w:hAnsi="Calibri" w:cs="Calibri"/>
        </w:rPr>
        <w:t xml:space="preserve"> identify expired vetting, overdue training, </w:t>
      </w:r>
      <w:r w:rsidR="00BC024D" w:rsidRPr="00F4028C">
        <w:rPr>
          <w:rFonts w:ascii="Calibri" w:eastAsia="Times New Roman" w:hAnsi="Calibri" w:cs="Calibri"/>
        </w:rPr>
        <w:t xml:space="preserve">lapses in recruitment, </w:t>
      </w:r>
      <w:r w:rsidRPr="00F4028C">
        <w:rPr>
          <w:rFonts w:ascii="Calibri" w:eastAsia="Times New Roman" w:hAnsi="Calibri" w:cs="Calibri"/>
        </w:rPr>
        <w:t xml:space="preserve">or emerging safeguarding concerns until many months after they </w:t>
      </w:r>
      <w:r w:rsidR="00BC024D" w:rsidRPr="00F4028C">
        <w:rPr>
          <w:rFonts w:ascii="Calibri" w:eastAsia="Times New Roman" w:hAnsi="Calibri" w:cs="Calibri"/>
        </w:rPr>
        <w:t>occur</w:t>
      </w:r>
      <w:r w:rsidRPr="00F4028C">
        <w:rPr>
          <w:rFonts w:ascii="Calibri" w:eastAsia="Times New Roman" w:hAnsi="Calibri" w:cs="Calibri"/>
        </w:rPr>
        <w:t xml:space="preserve">. </w:t>
      </w:r>
      <w:r w:rsidR="00BC024D" w:rsidRPr="00F4028C">
        <w:rPr>
          <w:rFonts w:ascii="Calibri" w:eastAsia="Times New Roman" w:hAnsi="Calibri" w:cs="Calibri"/>
        </w:rPr>
        <w:t>Regular monitoring and periodic review throughout the year enable issues to be identified and addressed promptly, support more accurate and robust record-keeping, and strengthen confidence that safeguarding standards are being consistently applied. Adopting this continuous approach reinforces a proactive safeguarding culture, where safeguarding is understood as an ongoing responsibility embedded in the day-to-day life, ministry, and governance of the Church body.</w:t>
      </w:r>
    </w:p>
    <w:p w14:paraId="04670B73" w14:textId="36478644" w:rsidR="005055EC" w:rsidRPr="00F4028C" w:rsidRDefault="6C0D177F" w:rsidP="775366BC">
      <w:pPr>
        <w:spacing w:before="395" w:after="0" w:line="235" w:lineRule="auto"/>
        <w:ind w:left="2035" w:right="2302"/>
        <w:jc w:val="center"/>
        <w:rPr>
          <w:rFonts w:ascii="Calibri" w:eastAsia="Times New Roman" w:hAnsi="Calibri" w:cs="Calibri"/>
          <w:b/>
          <w:bCs/>
          <w:i/>
          <w:iCs/>
        </w:rPr>
      </w:pPr>
      <w:r w:rsidRPr="00F4028C">
        <w:rPr>
          <w:rFonts w:ascii="Calibri" w:eastAsia="Times New Roman" w:hAnsi="Calibri" w:cs="Calibri"/>
          <w:b/>
          <w:bCs/>
          <w:i/>
          <w:iCs/>
        </w:rPr>
        <w:t>A Safe and Welcoming Church; S</w:t>
      </w:r>
      <w:proofErr w:type="spellStart"/>
      <w:r w:rsidRPr="00F4028C">
        <w:rPr>
          <w:rFonts w:ascii="Calibri" w:eastAsia="Times New Roman" w:hAnsi="Calibri" w:cs="Calibri"/>
          <w:b/>
          <w:bCs/>
          <w:i/>
          <w:iCs/>
          <w:lang w:val="en-US"/>
        </w:rPr>
        <w:t>afeguarding</w:t>
      </w:r>
      <w:proofErr w:type="spellEnd"/>
      <w:r w:rsidRPr="00F4028C">
        <w:rPr>
          <w:rFonts w:ascii="Calibri" w:eastAsia="Times New Roman" w:hAnsi="Calibri" w:cs="Calibri"/>
          <w:b/>
          <w:bCs/>
          <w:i/>
          <w:iCs/>
          <w:lang w:val="en-US"/>
        </w:rPr>
        <w:t xml:space="preserve"> Children Policy and Standards for the Catholic Church in Ireland, 2024</w:t>
      </w:r>
      <w:r w:rsidRPr="00F4028C">
        <w:rPr>
          <w:rFonts w:ascii="Calibri" w:eastAsia="Times New Roman" w:hAnsi="Calibri" w:cs="Calibri"/>
          <w:b/>
          <w:bCs/>
          <w:i/>
          <w:iCs/>
        </w:rPr>
        <w:t xml:space="preserve"> </w:t>
      </w:r>
    </w:p>
    <w:p w14:paraId="00E53E65" w14:textId="71CB01AA" w:rsidR="005055EC" w:rsidRPr="00F4028C" w:rsidRDefault="73DC55BA" w:rsidP="775366BC">
      <w:pPr>
        <w:spacing w:before="240" w:after="240"/>
        <w:jc w:val="center"/>
        <w:rPr>
          <w:rFonts w:ascii="Calibri" w:hAnsi="Calibri" w:cs="Calibri"/>
        </w:rPr>
      </w:pPr>
      <w:r w:rsidRPr="00F4028C">
        <w:rPr>
          <w:rFonts w:ascii="Calibri" w:hAnsi="Calibri" w:cs="Calibri"/>
          <w:noProof/>
        </w:rPr>
        <w:lastRenderedPageBreak/>
        <w:drawing>
          <wp:inline distT="0" distB="0" distL="0" distR="0" wp14:anchorId="5CDE674F" wp14:editId="5911E2C6">
            <wp:extent cx="2838450" cy="2438400"/>
            <wp:effectExtent l="0" t="0" r="0" b="0"/>
            <wp:docPr id="3331588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58840" name="Picture 333158840"/>
                    <pic:cNvPicPr/>
                  </pic:nvPicPr>
                  <pic:blipFill>
                    <a:blip r:embed="rId8">
                      <a:extLst>
                        <a:ext uri="{28A0092B-C50C-407E-A947-70E740481C1C}">
                          <a14:useLocalDpi xmlns:a14="http://schemas.microsoft.com/office/drawing/2010/main"/>
                        </a:ext>
                      </a:extLst>
                    </a:blip>
                    <a:stretch>
                      <a:fillRect/>
                    </a:stretch>
                  </pic:blipFill>
                  <pic:spPr>
                    <a:xfrm>
                      <a:off x="0" y="0"/>
                      <a:ext cx="2838450" cy="2438400"/>
                    </a:xfrm>
                    <a:prstGeom prst="rect">
                      <a:avLst/>
                    </a:prstGeom>
                  </pic:spPr>
                </pic:pic>
              </a:graphicData>
            </a:graphic>
          </wp:inline>
        </w:drawing>
      </w:r>
    </w:p>
    <w:p w14:paraId="688AB667" w14:textId="1B9AAAA2" w:rsidR="005055EC" w:rsidRPr="00F4028C" w:rsidRDefault="005055EC" w:rsidP="775366BC">
      <w:pPr>
        <w:spacing w:before="240" w:after="240"/>
        <w:rPr>
          <w:rFonts w:ascii="Calibri" w:eastAsia="Times New Roman" w:hAnsi="Calibri" w:cs="Calibri"/>
          <w:lang w:val="en-GB"/>
        </w:rPr>
      </w:pPr>
    </w:p>
    <w:p w14:paraId="5514B2AB" w14:textId="77777777" w:rsidR="005055EC" w:rsidRPr="00F4028C" w:rsidRDefault="692F569F" w:rsidP="009118FE">
      <w:pPr>
        <w:autoSpaceDE w:val="0"/>
        <w:autoSpaceDN w:val="0"/>
        <w:adjustRightInd w:val="0"/>
        <w:spacing w:before="240" w:after="240" w:line="276" w:lineRule="auto"/>
        <w:rPr>
          <w:rFonts w:ascii="Calibri" w:eastAsia="Times New Roman" w:hAnsi="Calibri" w:cs="Calibri"/>
          <w:b/>
          <w:bCs/>
          <w:lang w:val="en-GB"/>
        </w:rPr>
      </w:pPr>
      <w:r w:rsidRPr="00F4028C">
        <w:rPr>
          <w:rFonts w:ascii="Calibri" w:eastAsia="Times New Roman" w:hAnsi="Calibri" w:cs="Calibri"/>
          <w:b/>
          <w:bCs/>
          <w:lang w:val="en-GB"/>
        </w:rPr>
        <w:t xml:space="preserve">Standard: </w:t>
      </w:r>
      <w:r w:rsidRPr="00F4028C">
        <w:rPr>
          <w:rFonts w:ascii="Calibri" w:eastAsia="Times New Roman" w:hAnsi="Calibri" w:cs="Calibri"/>
          <w:b/>
          <w:bCs/>
        </w:rPr>
        <w:t>Leadership, Governance and Accountability</w:t>
      </w:r>
    </w:p>
    <w:p w14:paraId="50597031" w14:textId="77777777" w:rsidR="004B4D67" w:rsidRPr="00F4028C" w:rsidRDefault="004B4D67" w:rsidP="775366BC">
      <w:pPr>
        <w:autoSpaceDE w:val="0"/>
        <w:autoSpaceDN w:val="0"/>
        <w:adjustRightInd w:val="0"/>
        <w:spacing w:before="240" w:after="240" w:line="276" w:lineRule="auto"/>
        <w:rPr>
          <w:rFonts w:ascii="Calibri" w:eastAsia="Times New Roman" w:hAnsi="Calibri" w:cs="Calibri"/>
          <w:lang w:val="en-GB"/>
        </w:rPr>
      </w:pPr>
    </w:p>
    <w:p w14:paraId="372DE493" w14:textId="5DACFC57" w:rsidR="005055EC" w:rsidRPr="00F4028C" w:rsidRDefault="004B4D67" w:rsidP="775366BC">
      <w:pPr>
        <w:autoSpaceDE w:val="0"/>
        <w:autoSpaceDN w:val="0"/>
        <w:adjustRightInd w:val="0"/>
        <w:spacing w:before="240" w:after="240" w:line="276" w:lineRule="auto"/>
        <w:rPr>
          <w:rFonts w:ascii="Calibri" w:eastAsia="Times New Roman" w:hAnsi="Calibri" w:cs="Calibri"/>
        </w:rPr>
      </w:pPr>
      <w:r w:rsidRPr="00F4028C">
        <w:rPr>
          <w:rFonts w:ascii="Calibri" w:hAnsi="Calibri" w:cs="Calibri"/>
          <w:noProof/>
          <w:lang w:eastAsia="en-IE"/>
        </w:rPr>
        <w:drawing>
          <wp:anchor distT="0" distB="0" distL="0" distR="0" simplePos="0" relativeHeight="251673600" behindDoc="1" locked="0" layoutInCell="1" allowOverlap="1" wp14:anchorId="56127133" wp14:editId="788D24D4">
            <wp:simplePos x="0" y="0"/>
            <wp:positionH relativeFrom="page">
              <wp:posOffset>6115050</wp:posOffset>
            </wp:positionH>
            <wp:positionV relativeFrom="paragraph">
              <wp:posOffset>10795</wp:posOffset>
            </wp:positionV>
            <wp:extent cx="823961" cy="1952997"/>
            <wp:effectExtent l="0" t="0" r="0" b="0"/>
            <wp:wrapNone/>
            <wp:docPr id="29122358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692F569F" w:rsidRPr="00F4028C">
        <w:rPr>
          <w:rFonts w:ascii="Calibri" w:eastAsia="Times New Roman" w:hAnsi="Calibri" w:cs="Calibri"/>
          <w:lang w:val="en-GB"/>
        </w:rPr>
        <w:t xml:space="preserve">This standard reflects the importance of strong leadership in safeguarding. </w:t>
      </w:r>
      <w:r w:rsidR="692F569F" w:rsidRPr="00F4028C">
        <w:rPr>
          <w:rFonts w:ascii="Calibri" w:eastAsia="Times New Roman" w:hAnsi="Calibri" w:cs="Calibri"/>
        </w:rPr>
        <w:t xml:space="preserve">The Church authority embodies and imparts the Catholic Church’s vision, principles and values, which are reflected and apparent in the child safeguarding culture, structures and practices at all levels and in all ministries with children. Meeting criteria for this standard involves demonstrating through </w:t>
      </w:r>
      <w:r w:rsidR="692F569F" w:rsidRPr="00F4028C">
        <w:rPr>
          <w:rFonts w:ascii="Calibri" w:eastAsia="Times New Roman" w:hAnsi="Calibri" w:cs="Calibri"/>
          <w:lang w:val="en-GB"/>
        </w:rPr>
        <w:t>sermons, pastoral letters, addresses to meetings, newsletters, face- to-face meetings and personal engagement</w:t>
      </w:r>
      <w:r w:rsidR="692F569F" w:rsidRPr="00F4028C">
        <w:rPr>
          <w:rFonts w:ascii="Calibri" w:eastAsia="Times New Roman" w:hAnsi="Calibri" w:cs="Calibri"/>
        </w:rPr>
        <w:t xml:space="preserve"> the Church authority’s commitment to fulfil the safeguarding mission of the Church. This standard requires the Church authority to commit to decisive action in safeguarding matters and to ensure training, support and care for those in safeguarding ministry. </w:t>
      </w:r>
    </w:p>
    <w:p w14:paraId="76A6A50E" w14:textId="77777777" w:rsidR="005055EC" w:rsidRPr="00F4028C" w:rsidRDefault="692F569F" w:rsidP="009118FE">
      <w:pPr>
        <w:autoSpaceDE w:val="0"/>
        <w:autoSpaceDN w:val="0"/>
        <w:adjustRightInd w:val="0"/>
        <w:spacing w:before="240" w:after="240" w:line="276" w:lineRule="auto"/>
        <w:rPr>
          <w:rFonts w:ascii="Calibri" w:eastAsia="Times New Roman" w:hAnsi="Calibri" w:cs="Calibri"/>
          <w:b/>
          <w:bCs/>
        </w:rPr>
      </w:pPr>
      <w:r w:rsidRPr="00F4028C">
        <w:rPr>
          <w:rFonts w:ascii="Calibri" w:eastAsia="Times New Roman" w:hAnsi="Calibri" w:cs="Calibri"/>
          <w:b/>
          <w:bCs/>
          <w:lang w:val="en-GB"/>
        </w:rPr>
        <w:t xml:space="preserve">Standard: </w:t>
      </w:r>
      <w:r w:rsidRPr="00F4028C">
        <w:rPr>
          <w:rFonts w:ascii="Calibri" w:eastAsia="Times New Roman" w:hAnsi="Calibri" w:cs="Calibri"/>
          <w:b/>
          <w:bCs/>
        </w:rPr>
        <w:t xml:space="preserve">Nurturing a Culture of Safeguarding </w:t>
      </w:r>
    </w:p>
    <w:p w14:paraId="7438FA74" w14:textId="2EBC67E4" w:rsidR="009118FE" w:rsidRPr="00F4028C" w:rsidRDefault="692F569F" w:rsidP="00A36E3F">
      <w:pPr>
        <w:autoSpaceDE w:val="0"/>
        <w:autoSpaceDN w:val="0"/>
        <w:adjustRightInd w:val="0"/>
        <w:spacing w:before="240" w:after="240" w:line="276" w:lineRule="auto"/>
        <w:rPr>
          <w:rFonts w:ascii="Calibri" w:eastAsia="Times New Roman" w:hAnsi="Calibri" w:cs="Calibri"/>
        </w:rPr>
      </w:pPr>
      <w:r w:rsidRPr="00F4028C">
        <w:rPr>
          <w:rFonts w:ascii="Calibri" w:eastAsia="Times New Roman" w:hAnsi="Calibri" w:cs="Calibri"/>
        </w:rPr>
        <w:t xml:space="preserve">This standard encompasses all daily operations within the Church to maintain a secure environment for minors. It mandates that Church authorities actively welcome children, promote their well-being, and uphold their fundamental rights. Key requirements include establishing robust structures for recruitment and vetting of personnel, managing complaints, and implementing codes of conduct for both adults and children, alongside a strong emphasis on risk management. </w:t>
      </w:r>
    </w:p>
    <w:p w14:paraId="6F88BDC7" w14:textId="71C08C00" w:rsidR="005055EC" w:rsidRPr="00F4028C" w:rsidRDefault="692F569F" w:rsidP="009118FE">
      <w:pPr>
        <w:autoSpaceDE w:val="0"/>
        <w:autoSpaceDN w:val="0"/>
        <w:adjustRightInd w:val="0"/>
        <w:spacing w:before="240" w:after="240" w:line="276" w:lineRule="auto"/>
        <w:rPr>
          <w:rFonts w:ascii="Calibri" w:eastAsia="Times New Roman" w:hAnsi="Calibri" w:cs="Calibri"/>
          <w:b/>
          <w:bCs/>
        </w:rPr>
      </w:pPr>
      <w:r w:rsidRPr="00F4028C">
        <w:rPr>
          <w:rFonts w:ascii="Calibri" w:eastAsia="Times New Roman" w:hAnsi="Calibri" w:cs="Calibri"/>
          <w:b/>
          <w:bCs/>
          <w:lang w:val="en-GB"/>
        </w:rPr>
        <w:t xml:space="preserve">Standard: </w:t>
      </w:r>
      <w:r w:rsidRPr="00F4028C">
        <w:rPr>
          <w:rFonts w:ascii="Calibri" w:eastAsia="Times New Roman" w:hAnsi="Calibri" w:cs="Calibri"/>
          <w:b/>
          <w:bCs/>
        </w:rPr>
        <w:t xml:space="preserve">Responding Pastorally </w:t>
      </w:r>
      <w:r w:rsidR="005A6951" w:rsidRPr="00F4028C">
        <w:rPr>
          <w:rFonts w:ascii="Calibri" w:eastAsia="Times New Roman" w:hAnsi="Calibri" w:cs="Calibri"/>
          <w:b/>
          <w:bCs/>
        </w:rPr>
        <w:t>A</w:t>
      </w:r>
      <w:r w:rsidRPr="00F4028C">
        <w:rPr>
          <w:rFonts w:ascii="Calibri" w:eastAsia="Times New Roman" w:hAnsi="Calibri" w:cs="Calibri"/>
          <w:b/>
          <w:bCs/>
        </w:rPr>
        <w:t xml:space="preserve">ccording to Civil and Canon Law </w:t>
      </w:r>
    </w:p>
    <w:p w14:paraId="5A10B34D" w14:textId="0677C569" w:rsidR="005055EC" w:rsidRPr="00F4028C" w:rsidRDefault="005055EC" w:rsidP="775366BC">
      <w:pPr>
        <w:spacing w:before="240" w:after="240" w:line="276" w:lineRule="auto"/>
        <w:rPr>
          <w:rFonts w:ascii="Calibri" w:eastAsia="Times New Roman" w:hAnsi="Calibri" w:cs="Calibri"/>
        </w:rPr>
      </w:pPr>
      <w:r w:rsidRPr="00F4028C">
        <w:rPr>
          <w:rFonts w:ascii="Calibri" w:hAnsi="Calibri" w:cs="Calibri"/>
          <w:noProof/>
          <w:lang w:eastAsia="en-IE"/>
        </w:rPr>
        <mc:AlternateContent>
          <mc:Choice Requires="wps">
            <w:drawing>
              <wp:anchor distT="0" distB="0" distL="114300" distR="114300" simplePos="0" relativeHeight="251661312" behindDoc="0" locked="0" layoutInCell="1" allowOverlap="1" wp14:anchorId="2C536456" wp14:editId="163D0372">
                <wp:simplePos x="0" y="0"/>
                <wp:positionH relativeFrom="margin">
                  <wp:align>left</wp:align>
                </wp:positionH>
                <wp:positionV relativeFrom="paragraph">
                  <wp:posOffset>6986</wp:posOffset>
                </wp:positionV>
                <wp:extent cx="7560310" cy="45719"/>
                <wp:effectExtent l="0" t="0" r="2540" b="12065"/>
                <wp:wrapNone/>
                <wp:docPr id="1163466775"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3A9E4" w14:textId="77777777" w:rsidR="005055EC" w:rsidRDefault="005055EC" w:rsidP="005055EC">
                            <w:pPr>
                              <w:spacing w:before="1"/>
                              <w:rPr>
                                <w:sz w:val="59"/>
                              </w:rPr>
                            </w:pPr>
                          </w:p>
                          <w:p w14:paraId="0CA946FB" w14:textId="77777777" w:rsidR="005055EC" w:rsidRDefault="005055EC" w:rsidP="005055EC">
                            <w:pPr>
                              <w:spacing w:line="199" w:lineRule="auto"/>
                              <w:ind w:left="4077" w:right="2526" w:hanging="1306"/>
                              <w:rPr>
                                <w:b/>
                                <w:sz w:val="40"/>
                              </w:rPr>
                            </w:pPr>
                            <w:r>
                              <w:rPr>
                                <w:b/>
                                <w:smallCaps/>
                                <w:color w:val="FFFFFF"/>
                                <w:spacing w:val="-24"/>
                                <w:sz w:val="40"/>
                              </w:rPr>
                              <w:t>st</w:t>
                            </w:r>
                            <w:r>
                              <w:rPr>
                                <w:b/>
                                <w:color w:val="FFFFFF"/>
                                <w:spacing w:val="-24"/>
                                <w:sz w:val="40"/>
                              </w:rPr>
                              <w:t>a</w:t>
                            </w:r>
                            <w:r>
                              <w:rPr>
                                <w:b/>
                                <w:smallCaps/>
                                <w:color w:val="FFFFFF"/>
                                <w:spacing w:val="-24"/>
                                <w:sz w:val="40"/>
                              </w:rPr>
                              <w:t>nd</w:t>
                            </w:r>
                            <w:r>
                              <w:rPr>
                                <w:b/>
                                <w:color w:val="FFFFFF"/>
                                <w:spacing w:val="-24"/>
                                <w:sz w:val="40"/>
                              </w:rPr>
                              <w:t>a</w:t>
                            </w:r>
                            <w:r>
                              <w:rPr>
                                <w:b/>
                                <w:smallCaps/>
                                <w:color w:val="FFFFFF"/>
                                <w:spacing w:val="-24"/>
                                <w:sz w:val="40"/>
                              </w:rPr>
                              <w:t>rd</w:t>
                            </w:r>
                            <w:r>
                              <w:rPr>
                                <w:b/>
                                <w:color w:val="FFFFFF"/>
                                <w:spacing w:val="-24"/>
                                <w:sz w:val="40"/>
                              </w:rPr>
                              <w:t>:</w:t>
                            </w:r>
                            <w:r>
                              <w:rPr>
                                <w:b/>
                                <w:color w:val="FFFFFF"/>
                                <w:spacing w:val="-27"/>
                                <w:sz w:val="40"/>
                              </w:rPr>
                              <w:t xml:space="preserve"> </w:t>
                            </w:r>
                            <w:r>
                              <w:rPr>
                                <w:b/>
                                <w:smallCaps/>
                                <w:color w:val="FFFFFF"/>
                                <w:spacing w:val="-24"/>
                                <w:sz w:val="40"/>
                              </w:rPr>
                              <w:t>le</w:t>
                            </w:r>
                            <w:r>
                              <w:rPr>
                                <w:b/>
                                <w:color w:val="FFFFFF"/>
                                <w:spacing w:val="-24"/>
                                <w:sz w:val="40"/>
                              </w:rPr>
                              <w:t>a</w:t>
                            </w:r>
                            <w:r>
                              <w:rPr>
                                <w:b/>
                                <w:smallCaps/>
                                <w:color w:val="FFFFFF"/>
                                <w:spacing w:val="-24"/>
                                <w:sz w:val="40"/>
                              </w:rPr>
                              <w:t>dershıp</w:t>
                            </w:r>
                            <w:r>
                              <w:rPr>
                                <w:b/>
                                <w:color w:val="FFFFFF"/>
                                <w:spacing w:val="-24"/>
                                <w:sz w:val="40"/>
                              </w:rPr>
                              <w:t>,</w:t>
                            </w:r>
                            <w:r>
                              <w:rPr>
                                <w:b/>
                                <w:color w:val="FFFFFF"/>
                                <w:spacing w:val="-27"/>
                                <w:sz w:val="40"/>
                              </w:rPr>
                              <w:t xml:space="preserve"> </w:t>
                            </w:r>
                            <w:r>
                              <w:rPr>
                                <w:b/>
                                <w:smallCaps/>
                                <w:color w:val="FFFFFF"/>
                                <w:spacing w:val="-24"/>
                                <w:sz w:val="40"/>
                              </w:rPr>
                              <w:t>govern</w:t>
                            </w:r>
                            <w:r>
                              <w:rPr>
                                <w:b/>
                                <w:color w:val="FFFFFF"/>
                                <w:spacing w:val="-24"/>
                                <w:sz w:val="40"/>
                              </w:rPr>
                              <w:t>a</w:t>
                            </w:r>
                            <w:r>
                              <w:rPr>
                                <w:b/>
                                <w:smallCaps/>
                                <w:color w:val="FFFFFF"/>
                                <w:spacing w:val="-24"/>
                                <w:sz w:val="40"/>
                              </w:rPr>
                              <w:t>nce</w:t>
                            </w:r>
                            <w:r>
                              <w:rPr>
                                <w:b/>
                                <w:color w:val="FFFFFF"/>
                                <w:spacing w:val="-24"/>
                                <w:sz w:val="40"/>
                              </w:rPr>
                              <w:t xml:space="preserve"> </w:t>
                            </w:r>
                            <w:r>
                              <w:rPr>
                                <w:b/>
                                <w:color w:val="FFFFFF"/>
                                <w:spacing w:val="-16"/>
                                <w:sz w:val="40"/>
                              </w:rPr>
                              <w:t>a</w:t>
                            </w:r>
                            <w:r>
                              <w:rPr>
                                <w:b/>
                                <w:smallCaps/>
                                <w:color w:val="FFFFFF"/>
                                <w:spacing w:val="-16"/>
                                <w:sz w:val="40"/>
                              </w:rPr>
                              <w:t>nd</w:t>
                            </w:r>
                            <w:r>
                              <w:rPr>
                                <w:b/>
                                <w:color w:val="FFFFFF"/>
                                <w:spacing w:val="-27"/>
                                <w:sz w:val="40"/>
                              </w:rPr>
                              <w:t xml:space="preserve"> </w:t>
                            </w:r>
                            <w:r>
                              <w:rPr>
                                <w:b/>
                                <w:color w:val="FFFFFF"/>
                                <w:spacing w:val="-16"/>
                                <w:sz w:val="40"/>
                              </w:rPr>
                              <w:t>a</w:t>
                            </w:r>
                            <w:r>
                              <w:rPr>
                                <w:b/>
                                <w:smallCaps/>
                                <w:color w:val="FFFFFF"/>
                                <w:spacing w:val="-16"/>
                                <w:sz w:val="40"/>
                              </w:rPr>
                              <w:t>ccount</w:t>
                            </w:r>
                            <w:r>
                              <w:rPr>
                                <w:b/>
                                <w:color w:val="FFFFFF"/>
                                <w:spacing w:val="-16"/>
                                <w:sz w:val="40"/>
                              </w:rPr>
                              <w:t>ab</w:t>
                            </w:r>
                            <w:r>
                              <w:rPr>
                                <w:b/>
                                <w:smallCaps/>
                                <w:color w:val="FFFFFF"/>
                                <w:spacing w:val="-16"/>
                                <w:sz w:val="40"/>
                              </w:rPr>
                              <w:t>ılıty</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2C536456" id="_x0000_t202" coordsize="21600,21600" o:spt="202" path="m,l,21600r21600,l21600,xe">
                <v:stroke joinstyle="miter"/>
                <v:path gradientshapeok="t" o:connecttype="rect"/>
              </v:shapetype>
              <v:shape id="docshape58" o:spid="_x0000_s1026" type="#_x0000_t202" style="position:absolute;margin-left:0;margin-top:.55pt;width:595.3pt;height:3.6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" filled="f" stroked="f">
                <v:textbox inset="0,0,0,0">
                  <w:txbxContent>
                    <w:p w14:paraId="0853A9E4" w14:textId="77777777" w:rsidR="005055EC" w:rsidRDefault="005055EC" w:rsidP="005055EC">
                      <w:pPr>
                        <w:spacing w:before="1"/>
                        <w:rPr>
                          <w:sz w:val="59"/>
                        </w:rPr>
                      </w:pPr>
                    </w:p>
                    <w:p w14:paraId="0CA946FB" w14:textId="77777777" w:rsidR="005055EC" w:rsidRDefault="005055EC" w:rsidP="005055EC">
                      <w:pPr>
                        <w:spacing w:line="199" w:lineRule="auto"/>
                        <w:ind w:left="4077" w:right="2526" w:hanging="1306"/>
                        <w:rPr>
                          <w:b/>
                          <w:sz w:val="40"/>
                        </w:rPr>
                      </w:pPr>
                      <w:r>
                        <w:rPr>
                          <w:b/>
                          <w:smallCaps/>
                          <w:color w:val="FFFFFF"/>
                          <w:spacing w:val="-24"/>
                          <w:sz w:val="40"/>
                        </w:rPr>
                        <w:t>st</w:t>
                      </w:r>
                      <w:r>
                        <w:rPr>
                          <w:b/>
                          <w:color w:val="FFFFFF"/>
                          <w:spacing w:val="-24"/>
                          <w:sz w:val="40"/>
                        </w:rPr>
                        <w:t>a</w:t>
                      </w:r>
                      <w:r>
                        <w:rPr>
                          <w:b/>
                          <w:smallCaps/>
                          <w:color w:val="FFFFFF"/>
                          <w:spacing w:val="-24"/>
                          <w:sz w:val="40"/>
                        </w:rPr>
                        <w:t>nd</w:t>
                      </w:r>
                      <w:r>
                        <w:rPr>
                          <w:b/>
                          <w:color w:val="FFFFFF"/>
                          <w:spacing w:val="-24"/>
                          <w:sz w:val="40"/>
                        </w:rPr>
                        <w:t>a</w:t>
                      </w:r>
                      <w:r>
                        <w:rPr>
                          <w:b/>
                          <w:smallCaps/>
                          <w:color w:val="FFFFFF"/>
                          <w:spacing w:val="-24"/>
                          <w:sz w:val="40"/>
                        </w:rPr>
                        <w:t>rd</w:t>
                      </w:r>
                      <w:r>
                        <w:rPr>
                          <w:b/>
                          <w:color w:val="FFFFFF"/>
                          <w:spacing w:val="-24"/>
                          <w:sz w:val="40"/>
                        </w:rPr>
                        <w:t>:</w:t>
                      </w:r>
                      <w:r>
                        <w:rPr>
                          <w:b/>
                          <w:color w:val="FFFFFF"/>
                          <w:spacing w:val="-27"/>
                          <w:sz w:val="40"/>
                        </w:rPr>
                        <w:t xml:space="preserve"> </w:t>
                      </w:r>
                      <w:r>
                        <w:rPr>
                          <w:b/>
                          <w:smallCaps/>
                          <w:color w:val="FFFFFF"/>
                          <w:spacing w:val="-24"/>
                          <w:sz w:val="40"/>
                        </w:rPr>
                        <w:t>le</w:t>
                      </w:r>
                      <w:r>
                        <w:rPr>
                          <w:b/>
                          <w:color w:val="FFFFFF"/>
                          <w:spacing w:val="-24"/>
                          <w:sz w:val="40"/>
                        </w:rPr>
                        <w:t>a</w:t>
                      </w:r>
                      <w:r>
                        <w:rPr>
                          <w:b/>
                          <w:smallCaps/>
                          <w:color w:val="FFFFFF"/>
                          <w:spacing w:val="-24"/>
                          <w:sz w:val="40"/>
                        </w:rPr>
                        <w:t>dershıp</w:t>
                      </w:r>
                      <w:r>
                        <w:rPr>
                          <w:b/>
                          <w:color w:val="FFFFFF"/>
                          <w:spacing w:val="-24"/>
                          <w:sz w:val="40"/>
                        </w:rPr>
                        <w:t>,</w:t>
                      </w:r>
                      <w:r>
                        <w:rPr>
                          <w:b/>
                          <w:color w:val="FFFFFF"/>
                          <w:spacing w:val="-27"/>
                          <w:sz w:val="40"/>
                        </w:rPr>
                        <w:t xml:space="preserve"> </w:t>
                      </w:r>
                      <w:r>
                        <w:rPr>
                          <w:b/>
                          <w:smallCaps/>
                          <w:color w:val="FFFFFF"/>
                          <w:spacing w:val="-24"/>
                          <w:sz w:val="40"/>
                        </w:rPr>
                        <w:t>govern</w:t>
                      </w:r>
                      <w:r>
                        <w:rPr>
                          <w:b/>
                          <w:color w:val="FFFFFF"/>
                          <w:spacing w:val="-24"/>
                          <w:sz w:val="40"/>
                        </w:rPr>
                        <w:t>a</w:t>
                      </w:r>
                      <w:r>
                        <w:rPr>
                          <w:b/>
                          <w:smallCaps/>
                          <w:color w:val="FFFFFF"/>
                          <w:spacing w:val="-24"/>
                          <w:sz w:val="40"/>
                        </w:rPr>
                        <w:t>nce</w:t>
                      </w:r>
                      <w:r>
                        <w:rPr>
                          <w:b/>
                          <w:color w:val="FFFFFF"/>
                          <w:spacing w:val="-24"/>
                          <w:sz w:val="40"/>
                        </w:rPr>
                        <w:t xml:space="preserve"> </w:t>
                      </w:r>
                      <w:r>
                        <w:rPr>
                          <w:b/>
                          <w:color w:val="FFFFFF"/>
                          <w:spacing w:val="-16"/>
                          <w:sz w:val="40"/>
                        </w:rPr>
                        <w:t>a</w:t>
                      </w:r>
                      <w:r>
                        <w:rPr>
                          <w:b/>
                          <w:smallCaps/>
                          <w:color w:val="FFFFFF"/>
                          <w:spacing w:val="-16"/>
                          <w:sz w:val="40"/>
                        </w:rPr>
                        <w:t>nd</w:t>
                      </w:r>
                      <w:r>
                        <w:rPr>
                          <w:b/>
                          <w:color w:val="FFFFFF"/>
                          <w:spacing w:val="-27"/>
                          <w:sz w:val="40"/>
                        </w:rPr>
                        <w:t xml:space="preserve"> </w:t>
                      </w:r>
                      <w:r>
                        <w:rPr>
                          <w:b/>
                          <w:color w:val="FFFFFF"/>
                          <w:spacing w:val="-16"/>
                          <w:sz w:val="40"/>
                        </w:rPr>
                        <w:t>a</w:t>
                      </w:r>
                      <w:r>
                        <w:rPr>
                          <w:b/>
                          <w:smallCaps/>
                          <w:color w:val="FFFFFF"/>
                          <w:spacing w:val="-16"/>
                          <w:sz w:val="40"/>
                        </w:rPr>
                        <w:t>ccount</w:t>
                      </w:r>
                      <w:r>
                        <w:rPr>
                          <w:b/>
                          <w:color w:val="FFFFFF"/>
                          <w:spacing w:val="-16"/>
                          <w:sz w:val="40"/>
                        </w:rPr>
                        <w:t>ab</w:t>
                      </w:r>
                      <w:r>
                        <w:rPr>
                          <w:b/>
                          <w:smallCaps/>
                          <w:color w:val="FFFFFF"/>
                          <w:spacing w:val="-16"/>
                          <w:sz w:val="40"/>
                        </w:rPr>
                        <w:t>ılıty</w:t>
                      </w:r>
                    </w:p>
                  </w:txbxContent>
                </v:textbox>
                <w10:wrap anchorx="margin"/>
              </v:shape>
            </w:pict>
          </mc:Fallback>
        </mc:AlternateContent>
      </w:r>
      <w:r w:rsidR="692F569F" w:rsidRPr="00F4028C">
        <w:rPr>
          <w:rFonts w:ascii="Calibri" w:eastAsia="Times New Roman" w:hAnsi="Calibri" w:cs="Calibri"/>
        </w:rPr>
        <w:t xml:space="preserve">This standard emphasises that all allegations, suspicions, concerns and disclosures of abuse must be responded to promptly, compassionately and transparently. Church bodies are required to prioritise the safety and wellbeing of children and the pastoral care of those affected by abuse, particularly survivors and victims. Church bodies must ensure that all </w:t>
      </w:r>
      <w:r w:rsidR="692F569F" w:rsidRPr="00F4028C">
        <w:rPr>
          <w:rFonts w:ascii="Calibri" w:eastAsia="Times New Roman" w:hAnsi="Calibri" w:cs="Calibri"/>
        </w:rPr>
        <w:lastRenderedPageBreak/>
        <w:t xml:space="preserve">concerns are reported without delay to the relevant statutory authorities and managed in accordance with both civil and canon law. This standard highlights the importance of clear procedures, accurate record-keeping, cooperation with statutory agencies and fair processes for all involved while ensuring that pastoral care, accountability and legal obligations are fully integrated in every response. </w:t>
      </w:r>
    </w:p>
    <w:p w14:paraId="264B444F" w14:textId="77777777" w:rsidR="00E1028B" w:rsidRPr="00F4028C" w:rsidRDefault="402E5011" w:rsidP="009118FE">
      <w:pPr>
        <w:spacing w:before="240" w:after="240"/>
        <w:rPr>
          <w:rFonts w:ascii="Calibri" w:eastAsia="Times New Roman" w:hAnsi="Calibri" w:cs="Calibri"/>
          <w:b/>
          <w:bCs/>
          <w:lang w:val="en-US"/>
        </w:rPr>
      </w:pPr>
      <w:r w:rsidRPr="00F4028C">
        <w:rPr>
          <w:rFonts w:ascii="Calibri" w:eastAsia="Times New Roman" w:hAnsi="Calibri" w:cs="Calibri"/>
          <w:b/>
          <w:bCs/>
          <w:lang w:val="en-US"/>
        </w:rPr>
        <w:t xml:space="preserve">Safeguarding Standards Criteria Matrix </w:t>
      </w:r>
    </w:p>
    <w:p w14:paraId="3F88C303" w14:textId="65578850" w:rsidR="005055EC" w:rsidRPr="00F4028C" w:rsidRDefault="692F569F" w:rsidP="775366BC">
      <w:pPr>
        <w:spacing w:before="240" w:after="240"/>
        <w:rPr>
          <w:rFonts w:ascii="Calibri" w:eastAsia="Times New Roman" w:hAnsi="Calibri" w:cs="Calibri"/>
          <w:lang w:val="en-US"/>
        </w:rPr>
      </w:pPr>
      <w:r w:rsidRPr="00F4028C">
        <w:rPr>
          <w:rFonts w:ascii="Calibri" w:eastAsia="Times New Roman" w:hAnsi="Calibri" w:cs="Calibri"/>
          <w:lang w:val="en-US"/>
        </w:rPr>
        <w:t xml:space="preserve">Given the diverse nature of Church bodies in Ireland, their range of ministries and that not all have ministry with children, the applicability of the criteria relating to the child safeguarding core standards contained in </w:t>
      </w:r>
      <w:r w:rsidRPr="00F4028C">
        <w:rPr>
          <w:rFonts w:ascii="Calibri" w:eastAsia="Times New Roman" w:hAnsi="Calibri" w:cs="Calibri"/>
          <w:i/>
          <w:iCs/>
          <w:lang w:val="en-US"/>
        </w:rPr>
        <w:t xml:space="preserve">A Safe and Welcoming Church: Safeguarding Children Policy and Standards for the Catholic Church in Ireland, 2024, </w:t>
      </w:r>
      <w:r w:rsidRPr="00F4028C">
        <w:rPr>
          <w:rFonts w:ascii="Calibri" w:eastAsia="Times New Roman" w:hAnsi="Calibri" w:cs="Calibri"/>
          <w:lang w:val="en-US"/>
        </w:rPr>
        <w:t xml:space="preserve">will vary. The Safeguarding Standards Criteria Matrix found in Appendix D of </w:t>
      </w:r>
      <w:proofErr w:type="gramStart"/>
      <w:r w:rsidR="00A36E3F" w:rsidRPr="00F4028C">
        <w:rPr>
          <w:rFonts w:ascii="Calibri" w:eastAsia="Times New Roman" w:hAnsi="Calibri" w:cs="Calibri"/>
          <w:i/>
          <w:iCs/>
          <w:lang w:val="en-US"/>
        </w:rPr>
        <w:t>A</w:t>
      </w:r>
      <w:proofErr w:type="gramEnd"/>
      <w:r w:rsidR="00A36E3F" w:rsidRPr="00F4028C">
        <w:rPr>
          <w:rFonts w:ascii="Calibri" w:eastAsia="Times New Roman" w:hAnsi="Calibri" w:cs="Calibri"/>
          <w:i/>
          <w:iCs/>
          <w:lang w:val="en-US"/>
        </w:rPr>
        <w:t xml:space="preserve"> Safe and Welcoming Church: Safeguarding Children Policy and Standards for the Catholic Church in Ireland, 2024, </w:t>
      </w:r>
      <w:r w:rsidRPr="00F4028C">
        <w:rPr>
          <w:rFonts w:ascii="Calibri" w:eastAsia="Times New Roman" w:hAnsi="Calibri" w:cs="Calibri"/>
          <w:lang w:val="en-US"/>
        </w:rPr>
        <w:t xml:space="preserve">defines four categories of Church bodies, based on safeguarding activity, and it identifies the relevant criteria to be assessed during a child safeguarding self-audit. </w:t>
      </w:r>
      <w:r w:rsidR="402E5011" w:rsidRPr="00F4028C">
        <w:rPr>
          <w:rFonts w:ascii="Calibri" w:eastAsia="Times New Roman" w:hAnsi="Calibri" w:cs="Calibri"/>
          <w:lang w:val="en-US"/>
        </w:rPr>
        <w:t>The four categories are:</w:t>
      </w:r>
    </w:p>
    <w:p w14:paraId="0CDEB92C" w14:textId="188EE4AF" w:rsidR="00E1028B" w:rsidRPr="00F4028C" w:rsidRDefault="402E5011" w:rsidP="775366BC">
      <w:pPr>
        <w:pStyle w:val="ListParagraph"/>
        <w:numPr>
          <w:ilvl w:val="0"/>
          <w:numId w:val="1"/>
        </w:numPr>
        <w:spacing w:before="240" w:after="240" w:line="240" w:lineRule="auto"/>
        <w:ind w:right="-510"/>
        <w:rPr>
          <w:rFonts w:ascii="Calibri" w:eastAsia="Times New Roman" w:hAnsi="Calibri" w:cs="Calibri"/>
          <w:b/>
          <w:bCs/>
          <w:color w:val="0F9ED5" w:themeColor="accent4"/>
          <w:lang w:val="en-GB"/>
        </w:rPr>
      </w:pPr>
      <w:r w:rsidRPr="00F4028C">
        <w:rPr>
          <w:rFonts w:ascii="Calibri" w:eastAsia="Times New Roman" w:hAnsi="Calibri" w:cs="Calibri"/>
          <w:b/>
          <w:bCs/>
          <w:color w:val="0F9ED5" w:themeColor="accent4"/>
          <w:lang w:val="en-GB"/>
        </w:rPr>
        <w:t>Category 1: No ministry with children and not managing cases</w:t>
      </w:r>
      <w:r w:rsidR="00E351B6" w:rsidRPr="00F4028C">
        <w:rPr>
          <w:rFonts w:ascii="Calibri" w:eastAsia="Times New Roman" w:hAnsi="Calibri" w:cs="Calibri"/>
          <w:b/>
          <w:bCs/>
          <w:color w:val="0F9ED5" w:themeColor="accent4"/>
          <w:lang w:val="en-GB"/>
        </w:rPr>
        <w:t xml:space="preserve"> [link]</w:t>
      </w:r>
    </w:p>
    <w:p w14:paraId="42962A2E" w14:textId="1E312266" w:rsidR="00E1028B" w:rsidRPr="00F4028C" w:rsidRDefault="402E5011" w:rsidP="775366BC">
      <w:pPr>
        <w:pStyle w:val="ListParagraph"/>
        <w:numPr>
          <w:ilvl w:val="0"/>
          <w:numId w:val="1"/>
        </w:numPr>
        <w:spacing w:before="240" w:after="240" w:line="240" w:lineRule="auto"/>
        <w:ind w:right="-510"/>
        <w:rPr>
          <w:rFonts w:ascii="Calibri" w:eastAsia="Times New Roman" w:hAnsi="Calibri" w:cs="Calibri"/>
          <w:b/>
          <w:bCs/>
          <w:color w:val="0F9ED5" w:themeColor="accent4"/>
          <w:lang w:val="en-GB"/>
        </w:rPr>
      </w:pPr>
      <w:r w:rsidRPr="00F4028C">
        <w:rPr>
          <w:rFonts w:ascii="Calibri" w:eastAsia="Times New Roman" w:hAnsi="Calibri" w:cs="Calibri"/>
          <w:b/>
          <w:bCs/>
          <w:color w:val="0F9ED5" w:themeColor="accent4"/>
          <w:lang w:val="en-GB"/>
        </w:rPr>
        <w:t>Category 2: Ministry with children and not managing cases</w:t>
      </w:r>
      <w:r w:rsidR="00E351B6" w:rsidRPr="00F4028C">
        <w:rPr>
          <w:rFonts w:ascii="Calibri" w:eastAsia="Times New Roman" w:hAnsi="Calibri" w:cs="Calibri"/>
          <w:b/>
          <w:bCs/>
          <w:color w:val="0F9ED5" w:themeColor="accent4"/>
          <w:lang w:val="en-GB"/>
        </w:rPr>
        <w:t xml:space="preserve"> [link]</w:t>
      </w:r>
    </w:p>
    <w:p w14:paraId="462EC13C" w14:textId="77777777" w:rsidR="004B4D67" w:rsidRPr="00F4028C" w:rsidRDefault="004B4D67" w:rsidP="004B4D67">
      <w:pPr>
        <w:pStyle w:val="ListParagraph"/>
        <w:spacing w:before="240" w:after="240" w:line="240" w:lineRule="auto"/>
        <w:ind w:right="-510"/>
        <w:rPr>
          <w:rFonts w:ascii="Calibri" w:eastAsia="Times New Roman" w:hAnsi="Calibri" w:cs="Calibri"/>
          <w:b/>
          <w:bCs/>
          <w:color w:val="0F9ED5" w:themeColor="accent4"/>
          <w:lang w:val="en-GB"/>
        </w:rPr>
      </w:pPr>
    </w:p>
    <w:p w14:paraId="6DBC03A8" w14:textId="1231F8CC" w:rsidR="00E1028B" w:rsidRPr="00F4028C" w:rsidRDefault="402E5011" w:rsidP="004B4D67">
      <w:pPr>
        <w:pStyle w:val="ListParagraph"/>
        <w:numPr>
          <w:ilvl w:val="0"/>
          <w:numId w:val="1"/>
        </w:numPr>
        <w:spacing w:before="240" w:after="240" w:line="240" w:lineRule="auto"/>
        <w:ind w:right="-510"/>
        <w:rPr>
          <w:rFonts w:ascii="Calibri" w:eastAsia="Times New Roman" w:hAnsi="Calibri" w:cs="Calibri"/>
          <w:b/>
          <w:bCs/>
          <w:color w:val="0F9ED5" w:themeColor="accent4"/>
          <w:lang w:val="en-GB"/>
        </w:rPr>
      </w:pPr>
      <w:r w:rsidRPr="00F4028C">
        <w:rPr>
          <w:rFonts w:ascii="Calibri" w:eastAsia="Times New Roman" w:hAnsi="Calibri" w:cs="Calibri"/>
          <w:b/>
          <w:bCs/>
          <w:color w:val="0F9ED5" w:themeColor="accent4"/>
          <w:lang w:val="en-GB"/>
        </w:rPr>
        <w:t>Category 3: Ministry with children and managing cases</w:t>
      </w:r>
      <w:r w:rsidR="00E351B6" w:rsidRPr="00F4028C">
        <w:rPr>
          <w:rFonts w:ascii="Calibri" w:eastAsia="Times New Roman" w:hAnsi="Calibri" w:cs="Calibri"/>
          <w:b/>
          <w:bCs/>
          <w:color w:val="0F9ED5" w:themeColor="accent4"/>
          <w:lang w:val="en-GB"/>
        </w:rPr>
        <w:t xml:space="preserve"> [link]</w:t>
      </w:r>
    </w:p>
    <w:p w14:paraId="6DC7B6F8" w14:textId="421DA70E" w:rsidR="00E1028B" w:rsidRPr="00F4028C" w:rsidRDefault="402E5011" w:rsidP="775366BC">
      <w:pPr>
        <w:pStyle w:val="ListParagraph"/>
        <w:numPr>
          <w:ilvl w:val="0"/>
          <w:numId w:val="1"/>
        </w:numPr>
        <w:spacing w:before="240" w:after="240" w:line="240" w:lineRule="auto"/>
        <w:ind w:right="-510"/>
        <w:rPr>
          <w:rFonts w:ascii="Calibri" w:eastAsia="Times New Roman" w:hAnsi="Calibri" w:cs="Calibri"/>
          <w:b/>
          <w:bCs/>
          <w:color w:val="0F9ED5" w:themeColor="accent4"/>
          <w:lang w:val="en-GB"/>
        </w:rPr>
      </w:pPr>
      <w:r w:rsidRPr="00F4028C">
        <w:rPr>
          <w:rFonts w:ascii="Calibri" w:eastAsia="Times New Roman" w:hAnsi="Calibri" w:cs="Calibri"/>
          <w:b/>
          <w:bCs/>
          <w:color w:val="0F9ED5" w:themeColor="accent4"/>
          <w:lang w:val="en-GB"/>
        </w:rPr>
        <w:t>Category 4: No ministry with children but managing cases</w:t>
      </w:r>
      <w:r w:rsidR="00E351B6" w:rsidRPr="00F4028C">
        <w:rPr>
          <w:rFonts w:ascii="Calibri" w:eastAsia="Times New Roman" w:hAnsi="Calibri" w:cs="Calibri"/>
          <w:b/>
          <w:bCs/>
          <w:color w:val="0F9ED5" w:themeColor="accent4"/>
          <w:lang w:val="en-GB"/>
        </w:rPr>
        <w:t xml:space="preserve"> [link]</w:t>
      </w:r>
    </w:p>
    <w:p w14:paraId="029AB195" w14:textId="3F4C258C" w:rsidR="005E1723" w:rsidRPr="00F4028C" w:rsidRDefault="004B4D67" w:rsidP="009118FE">
      <w:pPr>
        <w:spacing w:before="240" w:after="240"/>
        <w:rPr>
          <w:rFonts w:ascii="Calibri" w:eastAsia="Times New Roman" w:hAnsi="Calibri" w:cs="Calibri"/>
          <w:b/>
          <w:bCs/>
          <w:u w:val="single"/>
        </w:rPr>
      </w:pPr>
      <w:r w:rsidRPr="00F4028C">
        <w:rPr>
          <w:rFonts w:ascii="Calibri" w:hAnsi="Calibri" w:cs="Calibri"/>
          <w:noProof/>
          <w:lang w:eastAsia="en-IE"/>
        </w:rPr>
        <w:drawing>
          <wp:anchor distT="0" distB="0" distL="0" distR="0" simplePos="0" relativeHeight="251675648" behindDoc="1" locked="0" layoutInCell="1" allowOverlap="1" wp14:anchorId="014CCB4A" wp14:editId="67494745">
            <wp:simplePos x="0" y="0"/>
            <wp:positionH relativeFrom="margin">
              <wp:align>right</wp:align>
            </wp:positionH>
            <wp:positionV relativeFrom="paragraph">
              <wp:posOffset>225425</wp:posOffset>
            </wp:positionV>
            <wp:extent cx="823961" cy="1952997"/>
            <wp:effectExtent l="0" t="0" r="0" b="0"/>
            <wp:wrapNone/>
            <wp:docPr id="7645877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3CC421DF" w:rsidRPr="00F4028C">
        <w:rPr>
          <w:rFonts w:ascii="Calibri" w:eastAsia="Times New Roman" w:hAnsi="Calibri" w:cs="Calibri"/>
          <w:b/>
          <w:bCs/>
          <w:u w:val="single"/>
        </w:rPr>
        <w:t>The Two-Tiered Self-Audit Structure</w:t>
      </w:r>
    </w:p>
    <w:p w14:paraId="0C53CBAD" w14:textId="653F0FC0" w:rsidR="00D63668" w:rsidRPr="00F4028C" w:rsidRDefault="3CC421DF" w:rsidP="00E351B6">
      <w:pPr>
        <w:tabs>
          <w:tab w:val="num" w:pos="720"/>
        </w:tabs>
        <w:spacing w:after="0" w:line="240" w:lineRule="auto"/>
        <w:rPr>
          <w:rFonts w:ascii="Calibri" w:eastAsia="Times New Roman" w:hAnsi="Calibri" w:cs="Calibri"/>
        </w:rPr>
      </w:pPr>
      <w:r w:rsidRPr="00F4028C">
        <w:rPr>
          <w:rFonts w:ascii="Calibri" w:eastAsia="Times New Roman" w:hAnsi="Calibri" w:cs="Calibri"/>
        </w:rPr>
        <w:t xml:space="preserve">Dioceses and religious congregations with multiple parishes or communities typically rely on a dual-layered approach to ensure accountability across decentralised networks. </w:t>
      </w:r>
      <w:r w:rsidR="366C0598" w:rsidRPr="00F4028C">
        <w:rPr>
          <w:rFonts w:ascii="Calibri" w:eastAsia="Times New Roman" w:hAnsi="Calibri" w:cs="Calibri"/>
        </w:rPr>
        <w:t xml:space="preserve">A </w:t>
      </w:r>
      <w:r w:rsidRPr="00F4028C">
        <w:rPr>
          <w:rFonts w:ascii="Calibri" w:eastAsia="Times New Roman" w:hAnsi="Calibri" w:cs="Calibri"/>
        </w:rPr>
        <w:t xml:space="preserve">template </w:t>
      </w:r>
      <w:r w:rsidR="00E351B6" w:rsidRPr="00F4028C">
        <w:rPr>
          <w:rFonts w:ascii="Calibri" w:eastAsia="Times New Roman" w:hAnsi="Calibri" w:cs="Calibri"/>
          <w:b/>
          <w:bCs/>
          <w:color w:val="00B0F0"/>
        </w:rPr>
        <w:t xml:space="preserve">Parish &amp; Community Self-Audits (Tier 2) [link] </w:t>
      </w:r>
      <w:r w:rsidRPr="00F4028C">
        <w:rPr>
          <w:rFonts w:ascii="Calibri" w:eastAsia="Times New Roman" w:hAnsi="Calibri" w:cs="Calibri"/>
        </w:rPr>
        <w:t>has been designed for implementation at local level wh</w:t>
      </w:r>
      <w:r w:rsidR="366C0598" w:rsidRPr="00F4028C">
        <w:rPr>
          <w:rFonts w:ascii="Calibri" w:eastAsia="Times New Roman" w:hAnsi="Calibri" w:cs="Calibri"/>
        </w:rPr>
        <w:t>ich can be</w:t>
      </w:r>
      <w:r w:rsidRPr="00F4028C">
        <w:rPr>
          <w:rFonts w:ascii="Calibri" w:eastAsia="Times New Roman" w:hAnsi="Calibri" w:cs="Calibri"/>
        </w:rPr>
        <w:t xml:space="preserve"> </w:t>
      </w:r>
      <w:r w:rsidR="366C0598" w:rsidRPr="00F4028C">
        <w:rPr>
          <w:rFonts w:ascii="Calibri" w:eastAsia="Times New Roman" w:hAnsi="Calibri" w:cs="Calibri"/>
        </w:rPr>
        <w:t xml:space="preserve">submitted </w:t>
      </w:r>
      <w:r w:rsidRPr="00F4028C">
        <w:rPr>
          <w:rFonts w:ascii="Calibri" w:eastAsia="Times New Roman" w:hAnsi="Calibri" w:cs="Calibri"/>
        </w:rPr>
        <w:t>to the central safeguarding office</w:t>
      </w:r>
      <w:r w:rsidR="366C0598" w:rsidRPr="00F4028C">
        <w:rPr>
          <w:rFonts w:ascii="Calibri" w:eastAsia="Times New Roman" w:hAnsi="Calibri" w:cs="Calibri"/>
        </w:rPr>
        <w:t xml:space="preserve"> for inclusion in the Tier </w:t>
      </w:r>
      <w:r w:rsidR="7A0BDA46" w:rsidRPr="00F4028C">
        <w:rPr>
          <w:rFonts w:ascii="Calibri" w:eastAsia="Times New Roman" w:hAnsi="Calibri" w:cs="Calibri"/>
        </w:rPr>
        <w:t>1</w:t>
      </w:r>
      <w:r w:rsidR="366C0598" w:rsidRPr="00F4028C">
        <w:rPr>
          <w:rFonts w:ascii="Calibri" w:eastAsia="Times New Roman" w:hAnsi="Calibri" w:cs="Calibri"/>
        </w:rPr>
        <w:t xml:space="preserve"> self-audit. </w:t>
      </w:r>
      <w:r w:rsidR="153B5B14" w:rsidRPr="00F4028C">
        <w:rPr>
          <w:rFonts w:ascii="Calibri" w:eastAsia="Times New Roman" w:hAnsi="Calibri" w:cs="Calibri"/>
        </w:rPr>
        <w:t>Parish and Community Self-</w:t>
      </w:r>
      <w:r w:rsidR="00EE3DAD" w:rsidRPr="00F4028C">
        <w:rPr>
          <w:rFonts w:ascii="Calibri" w:eastAsia="Times New Roman" w:hAnsi="Calibri" w:cs="Calibri"/>
        </w:rPr>
        <w:t>A</w:t>
      </w:r>
      <w:r w:rsidR="153B5B14" w:rsidRPr="00F4028C">
        <w:rPr>
          <w:rFonts w:ascii="Calibri" w:eastAsia="Times New Roman" w:hAnsi="Calibri" w:cs="Calibri"/>
        </w:rPr>
        <w:t xml:space="preserve">udits tend to be completed by local safeguarding representatives alongside the local parish priest or prior. </w:t>
      </w:r>
    </w:p>
    <w:p w14:paraId="036A105C" w14:textId="77777777" w:rsidR="00360AC7" w:rsidRPr="00F4028C" w:rsidRDefault="00360AC7" w:rsidP="00360AC7">
      <w:pPr>
        <w:spacing w:before="240" w:after="240"/>
        <w:rPr>
          <w:rFonts w:ascii="Calibri" w:eastAsia="Times New Roman" w:hAnsi="Calibri" w:cs="Calibri"/>
        </w:rPr>
      </w:pPr>
      <w:r w:rsidRPr="00F4028C">
        <w:rPr>
          <w:rFonts w:ascii="Calibri" w:eastAsia="Times New Roman" w:hAnsi="Calibri" w:cs="Calibri"/>
        </w:rPr>
        <w:t xml:space="preserve">Following completion of the </w:t>
      </w:r>
      <w:r w:rsidRPr="00F4028C">
        <w:rPr>
          <w:rFonts w:ascii="Calibri" w:eastAsia="Times New Roman" w:hAnsi="Calibri" w:cs="Calibri"/>
          <w:b/>
          <w:bCs/>
        </w:rPr>
        <w:t>Parish &amp; Community Self-Audits (Tier 2)</w:t>
      </w:r>
      <w:r w:rsidRPr="00F4028C">
        <w:rPr>
          <w:rFonts w:ascii="Calibri" w:eastAsia="Times New Roman" w:hAnsi="Calibri" w:cs="Calibri"/>
        </w:rPr>
        <w:t xml:space="preserve">, the audit returns are submitted to the Church body's central safeguarding office for review and analysis. Information gathered through the local self-audit process is then incorporated into the Church body's </w:t>
      </w:r>
      <w:r w:rsidRPr="00F4028C">
        <w:rPr>
          <w:rFonts w:ascii="Calibri" w:eastAsia="Times New Roman" w:hAnsi="Calibri" w:cs="Calibri"/>
          <w:b/>
          <w:bCs/>
        </w:rPr>
        <w:t>Self-Audit (Tier 1) return</w:t>
      </w:r>
      <w:r w:rsidRPr="00F4028C">
        <w:rPr>
          <w:rFonts w:ascii="Calibri" w:eastAsia="Times New Roman" w:hAnsi="Calibri" w:cs="Calibri"/>
        </w:rPr>
        <w:t>, alongside evidence relating to safeguarding leadership, governance, training, policy implementation, and, where relevant, case management.</w:t>
      </w:r>
    </w:p>
    <w:p w14:paraId="31910139" w14:textId="36DE1AF3" w:rsidR="00DE2360" w:rsidRPr="00F4028C" w:rsidRDefault="00DE2360" w:rsidP="00DE2360">
      <w:pPr>
        <w:spacing w:before="240" w:after="240"/>
        <w:rPr>
          <w:rFonts w:ascii="Calibri" w:eastAsia="Times New Roman" w:hAnsi="Calibri" w:cs="Calibri"/>
        </w:rPr>
      </w:pPr>
      <w:r w:rsidRPr="00F4028C">
        <w:rPr>
          <w:rFonts w:ascii="Calibri" w:eastAsia="Times New Roman" w:hAnsi="Calibri" w:cs="Calibri"/>
        </w:rPr>
        <w:t>Bringing together data from both local and central levels enables a comprehensive assessment of safeguarding effectiveness, supports quality assurance processes, and allows examination of the extent to which safeguarding standards are being consistently implemented and embedded throughout the Church body.</w:t>
      </w:r>
    </w:p>
    <w:p w14:paraId="12D9793E" w14:textId="151C17D7" w:rsidR="00EE3DAD" w:rsidRPr="00F4028C" w:rsidRDefault="00DE2360" w:rsidP="00EE3DAD">
      <w:pPr>
        <w:spacing w:before="240" w:after="240"/>
        <w:rPr>
          <w:rFonts w:ascii="Calibri" w:eastAsia="Times New Roman" w:hAnsi="Calibri" w:cs="Calibri"/>
        </w:rPr>
      </w:pPr>
      <w:r w:rsidRPr="00F4028C">
        <w:rPr>
          <w:rFonts w:ascii="Calibri" w:eastAsia="Times New Roman" w:hAnsi="Calibri" w:cs="Calibri"/>
        </w:rPr>
        <w:lastRenderedPageBreak/>
        <w:t xml:space="preserve">The resulting analysis provides a comprehensive overview of safeguarding performance, highlighting both areas of good practice and areas requiring further development. Findings from the self-audit process inform the development of targeted improvement actions and priorities. The accompanying action plan can then be used to develop, implement, and monitor a </w:t>
      </w:r>
      <w:r w:rsidRPr="00F4028C">
        <w:rPr>
          <w:rFonts w:ascii="Calibri" w:eastAsia="Times New Roman" w:hAnsi="Calibri" w:cs="Calibri"/>
          <w:b/>
          <w:bCs/>
        </w:rPr>
        <w:t>Three-Year Safeguarding Strategic Plan</w:t>
      </w:r>
      <w:r w:rsidRPr="00F4028C">
        <w:rPr>
          <w:rFonts w:ascii="Calibri" w:eastAsia="Times New Roman" w:hAnsi="Calibri" w:cs="Calibri"/>
        </w:rPr>
        <w:t>, enabling the Church body to strengthen safeguarding practice, measure progress against agreed objectives, promote a culture of continuous improvement, and demonstrate an ongoing commitment to safeguarding excellence and accountability.</w:t>
      </w:r>
    </w:p>
    <w:p w14:paraId="57DE4535" w14:textId="77777777" w:rsidR="000A57BD" w:rsidRPr="00F4028C" w:rsidRDefault="000A57BD" w:rsidP="000A57BD">
      <w:pPr>
        <w:spacing w:before="240" w:after="240"/>
        <w:rPr>
          <w:rFonts w:ascii="Calibri" w:eastAsia="Times New Roman" w:hAnsi="Calibri" w:cs="Calibri"/>
          <w:b/>
          <w:bCs/>
          <w:u w:val="single"/>
        </w:rPr>
      </w:pPr>
      <w:r w:rsidRPr="00F4028C">
        <w:rPr>
          <w:rFonts w:ascii="Calibri" w:eastAsia="Times New Roman" w:hAnsi="Calibri" w:cs="Calibri"/>
          <w:b/>
          <w:bCs/>
          <w:u w:val="single"/>
        </w:rPr>
        <w:t>The One-Tiered Self-Audit Structure</w:t>
      </w:r>
    </w:p>
    <w:p w14:paraId="0511F426" w14:textId="03548BA1" w:rsidR="000A57BD" w:rsidRPr="00F4028C" w:rsidRDefault="000A57BD" w:rsidP="000A57BD">
      <w:pPr>
        <w:spacing w:before="240" w:after="240"/>
        <w:rPr>
          <w:rFonts w:ascii="Calibri" w:eastAsia="Times New Roman" w:hAnsi="Calibri" w:cs="Calibri"/>
        </w:rPr>
      </w:pPr>
      <w:r w:rsidRPr="00F4028C">
        <w:rPr>
          <w:rFonts w:ascii="Calibri" w:eastAsia="Times New Roman" w:hAnsi="Calibri" w:cs="Calibri"/>
        </w:rPr>
        <w:t xml:space="preserve">Religious congregations with a small presence in Ireland may not need to use the full </w:t>
      </w:r>
      <w:r w:rsidRPr="00F4028C">
        <w:rPr>
          <w:rFonts w:ascii="Calibri" w:eastAsia="Times New Roman" w:hAnsi="Calibri" w:cs="Calibri"/>
          <w:b/>
          <w:bCs/>
        </w:rPr>
        <w:t>Parish &amp; Community Self-Audit (Tier 2)</w:t>
      </w:r>
      <w:r w:rsidRPr="00F4028C">
        <w:rPr>
          <w:rFonts w:ascii="Calibri" w:eastAsia="Times New Roman" w:hAnsi="Calibri" w:cs="Calibri"/>
        </w:rPr>
        <w:t xml:space="preserve"> template, as safeguarding information can often be collated directly within the relevant </w:t>
      </w:r>
      <w:r w:rsidRPr="00F4028C">
        <w:rPr>
          <w:rFonts w:ascii="Calibri" w:eastAsia="Times New Roman" w:hAnsi="Calibri" w:cs="Calibri"/>
          <w:b/>
          <w:bCs/>
        </w:rPr>
        <w:t>Self-Audit (Tier 1)</w:t>
      </w:r>
      <w:r w:rsidRPr="00F4028C">
        <w:rPr>
          <w:rFonts w:ascii="Calibri" w:eastAsia="Times New Roman" w:hAnsi="Calibri" w:cs="Calibri"/>
        </w:rPr>
        <w:t xml:space="preserve"> template for their category of safeguarding activity. This proportionate approach reduces unnecessary administration while ensuring that key safeguarding information is captured and assessed.</w:t>
      </w:r>
    </w:p>
    <w:p w14:paraId="4EB7FCCF" w14:textId="77777777" w:rsidR="004B4D67" w:rsidRPr="00F4028C" w:rsidRDefault="000A57BD" w:rsidP="000A57BD">
      <w:pPr>
        <w:spacing w:before="240" w:after="240"/>
        <w:rPr>
          <w:rFonts w:ascii="Calibri" w:eastAsia="Times New Roman" w:hAnsi="Calibri" w:cs="Calibri"/>
        </w:rPr>
      </w:pPr>
      <w:r w:rsidRPr="00F4028C">
        <w:rPr>
          <w:rFonts w:ascii="Calibri" w:eastAsia="Times New Roman" w:hAnsi="Calibri" w:cs="Calibri"/>
        </w:rPr>
        <w:t xml:space="preserve">It is recommended that such smaller religious congregations complete and attach </w:t>
      </w:r>
      <w:r w:rsidRPr="00F4028C">
        <w:rPr>
          <w:rFonts w:ascii="Calibri" w:eastAsia="Times New Roman" w:hAnsi="Calibri" w:cs="Calibri"/>
          <w:b/>
          <w:bCs/>
        </w:rPr>
        <w:t>Section 1</w:t>
      </w:r>
      <w:r w:rsidRPr="00F4028C">
        <w:rPr>
          <w:rFonts w:ascii="Calibri" w:eastAsia="Times New Roman" w:hAnsi="Calibri" w:cs="Calibri"/>
        </w:rPr>
        <w:t xml:space="preserve"> of the </w:t>
      </w:r>
      <w:r w:rsidRPr="00F4028C">
        <w:rPr>
          <w:rFonts w:ascii="Calibri" w:eastAsia="Times New Roman" w:hAnsi="Calibri" w:cs="Calibri"/>
          <w:b/>
          <w:bCs/>
        </w:rPr>
        <w:t>Parish &amp; Community Self-Audit Template (Tier 2)</w:t>
      </w:r>
      <w:r w:rsidRPr="00F4028C">
        <w:rPr>
          <w:rFonts w:ascii="Calibri" w:eastAsia="Times New Roman" w:hAnsi="Calibri" w:cs="Calibri"/>
        </w:rPr>
        <w:t xml:space="preserve"> to their </w:t>
      </w:r>
      <w:r w:rsidRPr="00F4028C">
        <w:rPr>
          <w:rFonts w:ascii="Calibri" w:eastAsia="Times New Roman" w:hAnsi="Calibri" w:cs="Calibri"/>
          <w:b/>
          <w:bCs/>
        </w:rPr>
        <w:t>Self-Audit (Tier 1)</w:t>
      </w:r>
      <w:r w:rsidRPr="00F4028C">
        <w:rPr>
          <w:rFonts w:ascii="Calibri" w:eastAsia="Times New Roman" w:hAnsi="Calibri" w:cs="Calibri"/>
        </w:rPr>
        <w:t xml:space="preserve">. This ensures that essential information relating to personnel, ministry locations, and safeguarding arrangements is recorded in a consistent format, providing a clear picture of the </w:t>
      </w:r>
    </w:p>
    <w:p w14:paraId="24401451" w14:textId="77777777" w:rsidR="004B4D67" w:rsidRPr="00F4028C" w:rsidRDefault="004B4D67" w:rsidP="000A57BD">
      <w:pPr>
        <w:spacing w:before="240" w:after="240"/>
        <w:rPr>
          <w:rFonts w:ascii="Calibri" w:eastAsia="Times New Roman" w:hAnsi="Calibri" w:cs="Calibri"/>
        </w:rPr>
      </w:pPr>
    </w:p>
    <w:p w14:paraId="55E16C82" w14:textId="77777777" w:rsidR="004B4D67" w:rsidRPr="00F4028C" w:rsidRDefault="004B4D67" w:rsidP="000A57BD">
      <w:pPr>
        <w:spacing w:before="240" w:after="240"/>
        <w:rPr>
          <w:rFonts w:ascii="Calibri" w:eastAsia="Times New Roman" w:hAnsi="Calibri" w:cs="Calibri"/>
        </w:rPr>
      </w:pPr>
    </w:p>
    <w:p w14:paraId="1CD00CE1" w14:textId="4958271D" w:rsidR="000A57BD" w:rsidRPr="00F4028C" w:rsidRDefault="000A57BD" w:rsidP="000A57BD">
      <w:pPr>
        <w:spacing w:before="240" w:after="240"/>
        <w:rPr>
          <w:rFonts w:ascii="Calibri" w:eastAsia="Times New Roman" w:hAnsi="Calibri" w:cs="Calibri"/>
        </w:rPr>
      </w:pPr>
      <w:r w:rsidRPr="00F4028C">
        <w:rPr>
          <w:rFonts w:ascii="Calibri" w:eastAsia="Times New Roman" w:hAnsi="Calibri" w:cs="Calibri"/>
        </w:rPr>
        <w:t>congregation's safeguarding context and supporting effective assessment of compliance with safeguarding standards.</w:t>
      </w:r>
    </w:p>
    <w:p w14:paraId="4E2AE0D5" w14:textId="23B88C7A" w:rsidR="002D12C4" w:rsidRPr="00F4028C" w:rsidRDefault="004B4D67" w:rsidP="009118FE">
      <w:pPr>
        <w:spacing w:before="240" w:after="240"/>
        <w:rPr>
          <w:rFonts w:ascii="Calibri" w:eastAsia="Times New Roman" w:hAnsi="Calibri" w:cs="Calibri"/>
          <w:b/>
          <w:bCs/>
          <w:u w:val="single"/>
          <w:lang w:val="en-GB"/>
        </w:rPr>
      </w:pPr>
      <w:r w:rsidRPr="00F4028C">
        <w:rPr>
          <w:rFonts w:ascii="Calibri" w:hAnsi="Calibri" w:cs="Calibri"/>
          <w:noProof/>
          <w:lang w:eastAsia="en-IE"/>
        </w:rPr>
        <w:drawing>
          <wp:anchor distT="0" distB="0" distL="0" distR="0" simplePos="0" relativeHeight="251677696" behindDoc="1" locked="0" layoutInCell="1" allowOverlap="1" wp14:anchorId="12251D20" wp14:editId="79F1FB02">
            <wp:simplePos x="0" y="0"/>
            <wp:positionH relativeFrom="margin">
              <wp:align>right</wp:align>
            </wp:positionH>
            <wp:positionV relativeFrom="paragraph">
              <wp:posOffset>76200</wp:posOffset>
            </wp:positionV>
            <wp:extent cx="823961" cy="1952997"/>
            <wp:effectExtent l="0" t="0" r="0" b="0"/>
            <wp:wrapNone/>
            <wp:docPr id="139954352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009118FE" w:rsidRPr="00F4028C">
        <w:rPr>
          <w:rFonts w:ascii="Calibri" w:eastAsia="Times New Roman" w:hAnsi="Calibri" w:cs="Calibri"/>
          <w:b/>
          <w:bCs/>
          <w:u w:val="single"/>
          <w:lang w:val="en-GB"/>
        </w:rPr>
        <w:t xml:space="preserve">How to use </w:t>
      </w:r>
      <w:r w:rsidR="0002552C" w:rsidRPr="00F4028C">
        <w:rPr>
          <w:rFonts w:ascii="Calibri" w:eastAsia="Times New Roman" w:hAnsi="Calibri" w:cs="Calibri"/>
          <w:b/>
          <w:bCs/>
          <w:u w:val="single"/>
          <w:lang w:val="en-GB"/>
        </w:rPr>
        <w:t xml:space="preserve">Parish &amp; Community Self Audit (Tier 2) and </w:t>
      </w:r>
      <w:r w:rsidR="582A50E0" w:rsidRPr="00F4028C">
        <w:rPr>
          <w:rFonts w:ascii="Calibri" w:eastAsia="Times New Roman" w:hAnsi="Calibri" w:cs="Calibri"/>
          <w:b/>
          <w:bCs/>
          <w:u w:val="single"/>
          <w:lang w:val="en-GB"/>
        </w:rPr>
        <w:t>Self-Audit</w:t>
      </w:r>
      <w:r w:rsidR="0002552C" w:rsidRPr="00F4028C">
        <w:rPr>
          <w:rFonts w:ascii="Calibri" w:eastAsia="Times New Roman" w:hAnsi="Calibri" w:cs="Calibri"/>
          <w:b/>
          <w:bCs/>
          <w:u w:val="single"/>
          <w:lang w:val="en-GB"/>
        </w:rPr>
        <w:t xml:space="preserve"> (Tier 1)</w:t>
      </w:r>
      <w:r w:rsidR="582A50E0" w:rsidRPr="00F4028C">
        <w:rPr>
          <w:rFonts w:ascii="Calibri" w:eastAsia="Times New Roman" w:hAnsi="Calibri" w:cs="Calibri"/>
          <w:b/>
          <w:bCs/>
          <w:u w:val="single"/>
          <w:lang w:val="en-GB"/>
        </w:rPr>
        <w:t xml:space="preserve"> Template</w:t>
      </w:r>
      <w:r w:rsidR="0082708B" w:rsidRPr="00F4028C">
        <w:rPr>
          <w:rFonts w:ascii="Calibri" w:eastAsia="Times New Roman" w:hAnsi="Calibri" w:cs="Calibri"/>
          <w:b/>
          <w:bCs/>
          <w:u w:val="single"/>
          <w:lang w:val="en-GB"/>
        </w:rPr>
        <w:t>s</w:t>
      </w:r>
      <w:r w:rsidR="4CA9DC41" w:rsidRPr="00F4028C">
        <w:rPr>
          <w:rFonts w:ascii="Calibri" w:eastAsia="Times New Roman" w:hAnsi="Calibri" w:cs="Calibri"/>
          <w:b/>
          <w:bCs/>
          <w:u w:val="single"/>
          <w:lang w:val="en-GB"/>
        </w:rPr>
        <w:t xml:space="preserve"> </w:t>
      </w:r>
    </w:p>
    <w:p w14:paraId="480D81B3" w14:textId="41792327" w:rsidR="00E351B6" w:rsidRPr="00F4028C" w:rsidRDefault="1249F26C" w:rsidP="009118FE">
      <w:pPr>
        <w:spacing w:before="240" w:after="240"/>
        <w:rPr>
          <w:rFonts w:ascii="Calibri" w:eastAsia="Times New Roman" w:hAnsi="Calibri" w:cs="Calibri"/>
        </w:rPr>
      </w:pPr>
      <w:r w:rsidRPr="00F4028C">
        <w:rPr>
          <w:rFonts w:ascii="Calibri" w:eastAsia="Times New Roman" w:hAnsi="Calibri" w:cs="Calibri"/>
          <w:lang w:val="en-GB"/>
        </w:rPr>
        <w:t>Th</w:t>
      </w:r>
      <w:r w:rsidR="4CA9DC41" w:rsidRPr="00F4028C">
        <w:rPr>
          <w:rFonts w:ascii="Calibri" w:eastAsia="Times New Roman" w:hAnsi="Calibri" w:cs="Calibri"/>
          <w:lang w:val="en-GB"/>
        </w:rPr>
        <w:t>e</w:t>
      </w:r>
      <w:r w:rsidRPr="00F4028C">
        <w:rPr>
          <w:rFonts w:ascii="Calibri" w:eastAsia="Times New Roman" w:hAnsi="Calibri" w:cs="Calibri"/>
          <w:lang w:val="en-GB"/>
        </w:rPr>
        <w:t>s</w:t>
      </w:r>
      <w:r w:rsidR="4CA9DC41" w:rsidRPr="00F4028C">
        <w:rPr>
          <w:rFonts w:ascii="Calibri" w:eastAsia="Times New Roman" w:hAnsi="Calibri" w:cs="Calibri"/>
          <w:lang w:val="en-GB"/>
        </w:rPr>
        <w:t>e</w:t>
      </w:r>
      <w:r w:rsidRPr="00F4028C">
        <w:rPr>
          <w:rFonts w:ascii="Calibri" w:eastAsia="Times New Roman" w:hAnsi="Calibri" w:cs="Calibri"/>
          <w:lang w:val="en-GB"/>
        </w:rPr>
        <w:t xml:space="preserve"> template</w:t>
      </w:r>
      <w:r w:rsidR="4CA9DC41" w:rsidRPr="00F4028C">
        <w:rPr>
          <w:rFonts w:ascii="Calibri" w:eastAsia="Times New Roman" w:hAnsi="Calibri" w:cs="Calibri"/>
          <w:lang w:val="en-GB"/>
        </w:rPr>
        <w:t>s have been</w:t>
      </w:r>
      <w:r w:rsidRPr="00F4028C">
        <w:rPr>
          <w:rFonts w:ascii="Calibri" w:eastAsia="Times New Roman" w:hAnsi="Calibri" w:cs="Calibri"/>
          <w:lang w:val="en-GB"/>
        </w:rPr>
        <w:t xml:space="preserve"> designed </w:t>
      </w:r>
      <w:r w:rsidR="4CA9DC41" w:rsidRPr="00F4028C">
        <w:rPr>
          <w:rFonts w:ascii="Calibri" w:eastAsia="Times New Roman" w:hAnsi="Calibri" w:cs="Calibri"/>
          <w:lang w:val="en-GB"/>
        </w:rPr>
        <w:t>to be</w:t>
      </w:r>
      <w:r w:rsidRPr="00F4028C">
        <w:rPr>
          <w:rFonts w:ascii="Calibri" w:eastAsia="Times New Roman" w:hAnsi="Calibri" w:cs="Calibri"/>
          <w:lang w:val="en-GB"/>
        </w:rPr>
        <w:t xml:space="preserve"> working document</w:t>
      </w:r>
      <w:r w:rsidR="4CA9DC41" w:rsidRPr="00F4028C">
        <w:rPr>
          <w:rFonts w:ascii="Calibri" w:eastAsia="Times New Roman" w:hAnsi="Calibri" w:cs="Calibri"/>
          <w:lang w:val="en-GB"/>
        </w:rPr>
        <w:t>s</w:t>
      </w:r>
      <w:r w:rsidRPr="00F4028C">
        <w:rPr>
          <w:rFonts w:ascii="Calibri" w:eastAsia="Times New Roman" w:hAnsi="Calibri" w:cs="Calibri"/>
          <w:lang w:val="en-GB"/>
        </w:rPr>
        <w:t xml:space="preserve"> encouraging </w:t>
      </w:r>
      <w:r w:rsidR="4CA9DC41" w:rsidRPr="00F4028C">
        <w:rPr>
          <w:rFonts w:ascii="Calibri" w:eastAsia="Times New Roman" w:hAnsi="Calibri" w:cs="Calibri"/>
          <w:lang w:val="en-GB"/>
        </w:rPr>
        <w:t>safeguarding</w:t>
      </w:r>
      <w:r w:rsidRPr="00F4028C">
        <w:rPr>
          <w:rFonts w:ascii="Calibri" w:eastAsia="Times New Roman" w:hAnsi="Calibri" w:cs="Calibri"/>
        </w:rPr>
        <w:t xml:space="preserve"> self-audit</w:t>
      </w:r>
      <w:r w:rsidR="4CA9DC41" w:rsidRPr="00F4028C">
        <w:rPr>
          <w:rFonts w:ascii="Calibri" w:eastAsia="Times New Roman" w:hAnsi="Calibri" w:cs="Calibri"/>
        </w:rPr>
        <w:t>s</w:t>
      </w:r>
      <w:r w:rsidRPr="00F4028C">
        <w:rPr>
          <w:rFonts w:ascii="Calibri" w:eastAsia="Times New Roman" w:hAnsi="Calibri" w:cs="Calibri"/>
        </w:rPr>
        <w:t xml:space="preserve"> to be considered as an ongoing process throughout the year rather than a single, end-of-year event. </w:t>
      </w:r>
      <w:r w:rsidR="4CA9DC41" w:rsidRPr="00F4028C">
        <w:rPr>
          <w:rFonts w:ascii="Calibri" w:eastAsia="Times New Roman" w:hAnsi="Calibri" w:cs="Calibri"/>
        </w:rPr>
        <w:t xml:space="preserve">It is anticipated that they will complement the </w:t>
      </w:r>
      <w:r w:rsidR="00EE3DAD" w:rsidRPr="00F4028C">
        <w:rPr>
          <w:rFonts w:ascii="Calibri" w:eastAsia="Times New Roman" w:hAnsi="Calibri" w:cs="Calibri"/>
        </w:rPr>
        <w:t xml:space="preserve">NBSCCCI independent </w:t>
      </w:r>
      <w:r w:rsidR="4CA9DC41" w:rsidRPr="00F4028C">
        <w:rPr>
          <w:rFonts w:ascii="Calibri" w:eastAsia="Times New Roman" w:hAnsi="Calibri" w:cs="Calibri"/>
        </w:rPr>
        <w:t xml:space="preserve">safeguarding review process. </w:t>
      </w:r>
    </w:p>
    <w:p w14:paraId="6BF43072" w14:textId="304FBCA2" w:rsidR="003B45FC" w:rsidRPr="00F4028C" w:rsidRDefault="0002552C" w:rsidP="775366BC">
      <w:pPr>
        <w:tabs>
          <w:tab w:val="num" w:pos="720"/>
        </w:tabs>
        <w:rPr>
          <w:rFonts w:ascii="Calibri" w:eastAsia="Times New Roman" w:hAnsi="Calibri" w:cs="Calibri"/>
          <w:b/>
          <w:bCs/>
          <w:u w:val="single"/>
        </w:rPr>
      </w:pPr>
      <w:r w:rsidRPr="00F4028C">
        <w:rPr>
          <w:rFonts w:ascii="Calibri" w:eastAsia="Times New Roman" w:hAnsi="Calibri" w:cs="Calibri"/>
          <w:b/>
          <w:bCs/>
          <w:u w:val="single"/>
        </w:rPr>
        <w:t xml:space="preserve">Guidance for Completing the </w:t>
      </w:r>
      <w:r w:rsidR="4CA9DC41" w:rsidRPr="00F4028C">
        <w:rPr>
          <w:rFonts w:ascii="Calibri" w:eastAsia="Times New Roman" w:hAnsi="Calibri" w:cs="Calibri"/>
          <w:b/>
          <w:bCs/>
          <w:u w:val="single"/>
        </w:rPr>
        <w:t>Parish &amp; Community Self-Audit Template</w:t>
      </w:r>
      <w:r w:rsidR="003E3F78" w:rsidRPr="00F4028C">
        <w:rPr>
          <w:rFonts w:ascii="Calibri" w:eastAsia="Times New Roman" w:hAnsi="Calibri" w:cs="Calibri"/>
          <w:b/>
          <w:bCs/>
          <w:u w:val="single"/>
        </w:rPr>
        <w:t xml:space="preserve"> (Tier 2)</w:t>
      </w:r>
    </w:p>
    <w:p w14:paraId="72EE7FC1" w14:textId="5F5E1AE6" w:rsidR="003E3F78" w:rsidRPr="00F4028C" w:rsidRDefault="003E3F78" w:rsidP="003E3F78">
      <w:pPr>
        <w:tabs>
          <w:tab w:val="num" w:pos="720"/>
        </w:tabs>
        <w:rPr>
          <w:rFonts w:ascii="Calibri" w:eastAsia="Times New Roman" w:hAnsi="Calibri" w:cs="Calibri"/>
        </w:rPr>
      </w:pPr>
      <w:r w:rsidRPr="00F4028C">
        <w:rPr>
          <w:rFonts w:ascii="Calibri" w:eastAsia="Times New Roman" w:hAnsi="Calibri" w:cs="Calibri"/>
        </w:rPr>
        <w:t>The template is divided into seven sections with each section identifying which core standard is being measured.</w:t>
      </w:r>
    </w:p>
    <w:p w14:paraId="7F596F82" w14:textId="77777777" w:rsidR="003E3F78" w:rsidRPr="00F4028C" w:rsidRDefault="003E3F78" w:rsidP="003E3F78">
      <w:pPr>
        <w:tabs>
          <w:tab w:val="num" w:pos="720"/>
        </w:tabs>
        <w:spacing w:after="0" w:line="240" w:lineRule="auto"/>
        <w:rPr>
          <w:rFonts w:ascii="Calibri" w:eastAsia="Times New Roman" w:hAnsi="Calibri" w:cs="Calibri"/>
          <w:b/>
          <w:bCs/>
          <w:color w:val="000000" w:themeColor="text1"/>
        </w:rPr>
      </w:pPr>
      <w:r w:rsidRPr="00F4028C">
        <w:rPr>
          <w:rFonts w:ascii="Calibri" w:eastAsia="Times New Roman" w:hAnsi="Calibri" w:cs="Calibri"/>
        </w:rPr>
        <w:t xml:space="preserve">E.g. </w:t>
      </w:r>
      <w:r w:rsidRPr="00F4028C">
        <w:rPr>
          <w:rFonts w:ascii="Calibri" w:eastAsia="Times New Roman" w:hAnsi="Calibri" w:cs="Calibri"/>
          <w:b/>
          <w:bCs/>
          <w:color w:val="000000" w:themeColor="text1"/>
        </w:rPr>
        <w:t>Section 1: Parish/Community Details</w:t>
      </w:r>
    </w:p>
    <w:p w14:paraId="7C5A3327" w14:textId="03627B8C" w:rsidR="003E3F78" w:rsidRPr="00F4028C" w:rsidRDefault="003E3F78" w:rsidP="003E3F78">
      <w:pPr>
        <w:tabs>
          <w:tab w:val="num" w:pos="720"/>
        </w:tabs>
        <w:spacing w:after="0" w:line="240" w:lineRule="auto"/>
        <w:rPr>
          <w:rFonts w:ascii="Calibri" w:eastAsia="Times New Roman" w:hAnsi="Calibri" w:cs="Calibri"/>
        </w:rPr>
      </w:pPr>
      <w:r w:rsidRPr="00F4028C">
        <w:rPr>
          <w:rFonts w:ascii="Calibri" w:eastAsia="Times New Roman" w:hAnsi="Calibri" w:cs="Calibri"/>
          <w:color w:val="7030A0"/>
        </w:rPr>
        <w:t xml:space="preserve">        STANDARD: LEADERSHIP, GOVERNANCE &amp; ACCOUNTABILITY</w:t>
      </w:r>
    </w:p>
    <w:p w14:paraId="410C90EF" w14:textId="48CF7D70" w:rsidR="003E3F78" w:rsidRPr="00F4028C" w:rsidRDefault="003E3F78" w:rsidP="003E3F78">
      <w:pPr>
        <w:pStyle w:val="BodyText"/>
        <w:rPr>
          <w:rFonts w:ascii="Calibri" w:eastAsia="Times New Roman" w:hAnsi="Calibri" w:cs="Calibri"/>
          <w:color w:val="7030A0"/>
          <w:sz w:val="24"/>
          <w:szCs w:val="24"/>
        </w:rPr>
      </w:pPr>
      <w:r w:rsidRPr="00F4028C">
        <w:rPr>
          <w:rFonts w:ascii="Calibri" w:eastAsia="Times New Roman" w:hAnsi="Calibri" w:cs="Calibri"/>
          <w:color w:val="7030A0"/>
          <w:sz w:val="24"/>
          <w:szCs w:val="24"/>
        </w:rPr>
        <w:t xml:space="preserve">        NURTURING A CULTURE OF SAFEGUARDING</w:t>
      </w:r>
    </w:p>
    <w:p w14:paraId="79D7F80E" w14:textId="77777777" w:rsidR="003E3F78" w:rsidRPr="00F4028C" w:rsidRDefault="003E3F78" w:rsidP="003E3F78">
      <w:pPr>
        <w:pStyle w:val="BodyText"/>
        <w:rPr>
          <w:rFonts w:ascii="Calibri" w:eastAsia="Times New Roman" w:hAnsi="Calibri" w:cs="Calibri"/>
          <w:color w:val="7030A0"/>
          <w:sz w:val="24"/>
          <w:szCs w:val="24"/>
        </w:rPr>
      </w:pPr>
    </w:p>
    <w:p w14:paraId="42A80760" w14:textId="77777777" w:rsidR="003E3F78" w:rsidRPr="00F4028C" w:rsidRDefault="003E3F78" w:rsidP="003E3F78">
      <w:pPr>
        <w:tabs>
          <w:tab w:val="num" w:pos="720"/>
        </w:tabs>
        <w:spacing w:after="0" w:line="240" w:lineRule="auto"/>
        <w:rPr>
          <w:rFonts w:ascii="Calibri" w:eastAsia="Times New Roman" w:hAnsi="Calibri" w:cs="Calibri"/>
          <w:lang w:val="en-US"/>
        </w:rPr>
      </w:pPr>
      <w:r w:rsidRPr="00F4028C">
        <w:rPr>
          <w:rFonts w:ascii="Calibri" w:eastAsia="Times New Roman" w:hAnsi="Calibri" w:cs="Calibri"/>
          <w:b/>
          <w:bCs/>
          <w:lang w:val="en-US"/>
        </w:rPr>
        <w:lastRenderedPageBreak/>
        <w:t>Section 1</w:t>
      </w:r>
      <w:r w:rsidRPr="00F4028C">
        <w:rPr>
          <w:rFonts w:ascii="Calibri" w:eastAsia="Times New Roman" w:hAnsi="Calibri" w:cs="Calibri"/>
          <w:lang w:val="en-US"/>
        </w:rPr>
        <w:t xml:space="preserve"> </w:t>
      </w:r>
    </w:p>
    <w:p w14:paraId="432FB5E2" w14:textId="77777777" w:rsidR="003E3F78" w:rsidRPr="00F4028C" w:rsidRDefault="003E3F78" w:rsidP="003E3F78">
      <w:p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 xml:space="preserve">Captures information regarding ministry with children happening in the parish or community; enables the tracking of safeguarding training requirements for church personnel; and provides an opportunity to maintain an up-to-date list of Mandated Persons for church bodies ministering in the Republic of Ireland as is a legal requirement (Children First Act 2015). </w:t>
      </w:r>
    </w:p>
    <w:p w14:paraId="3444E21F" w14:textId="77777777" w:rsidR="009C370F" w:rsidRPr="00F4028C" w:rsidRDefault="009C370F" w:rsidP="003E3F78">
      <w:pPr>
        <w:tabs>
          <w:tab w:val="num" w:pos="720"/>
        </w:tabs>
        <w:spacing w:after="0" w:line="240" w:lineRule="auto"/>
        <w:rPr>
          <w:rFonts w:ascii="Calibri" w:eastAsia="Times New Roman" w:hAnsi="Calibri" w:cs="Calibri"/>
          <w:lang w:val="en-US"/>
        </w:rPr>
      </w:pPr>
    </w:p>
    <w:p w14:paraId="285427D3" w14:textId="7E839835" w:rsidR="003E3F78" w:rsidRPr="00F4028C" w:rsidRDefault="00837461" w:rsidP="009C370F">
      <w:pPr>
        <w:tabs>
          <w:tab w:val="num" w:pos="720"/>
        </w:tabs>
        <w:spacing w:after="0" w:line="240" w:lineRule="auto"/>
        <w:ind w:left="-851" w:right="-851"/>
        <w:rPr>
          <w:rFonts w:ascii="Calibri" w:eastAsia="Times New Roman" w:hAnsi="Calibri" w:cs="Calibri"/>
          <w:b/>
          <w:bCs/>
          <w:sz w:val="20"/>
          <w:szCs w:val="20"/>
        </w:rPr>
      </w:pPr>
      <w:r w:rsidRPr="00F4028C">
        <w:rPr>
          <w:rFonts w:ascii="Calibri" w:eastAsia="Times New Roman" w:hAnsi="Calibri" w:cs="Calibri"/>
          <w:b/>
          <w:bCs/>
          <w:sz w:val="20"/>
          <w:szCs w:val="20"/>
        </w:rPr>
        <w:t xml:space="preserve">          </w:t>
      </w:r>
      <w:r w:rsidR="0002552C" w:rsidRPr="00F4028C">
        <w:rPr>
          <w:rFonts w:ascii="Calibri" w:eastAsia="Times New Roman" w:hAnsi="Calibri" w:cs="Calibri"/>
          <w:b/>
          <w:bCs/>
          <w:sz w:val="20"/>
          <w:szCs w:val="20"/>
        </w:rPr>
        <w:t xml:space="preserve">The Example Below Illustrates How Information Should Be Recorded in the Parish/Community Personnel Table </w:t>
      </w:r>
    </w:p>
    <w:tbl>
      <w:tblPr>
        <w:tblStyle w:val="TableGrid"/>
        <w:tblW w:w="9073" w:type="dxa"/>
        <w:tblInd w:w="-147" w:type="dxa"/>
        <w:tblLayout w:type="fixed"/>
        <w:tblLook w:val="04A0" w:firstRow="1" w:lastRow="0" w:firstColumn="1" w:lastColumn="0" w:noHBand="0" w:noVBand="1"/>
      </w:tblPr>
      <w:tblGrid>
        <w:gridCol w:w="992"/>
        <w:gridCol w:w="555"/>
        <w:gridCol w:w="1209"/>
        <w:gridCol w:w="1209"/>
        <w:gridCol w:w="1260"/>
        <w:gridCol w:w="1260"/>
        <w:gridCol w:w="995"/>
        <w:gridCol w:w="884"/>
        <w:gridCol w:w="709"/>
      </w:tblGrid>
      <w:tr w:rsidR="003E3F78" w:rsidRPr="00F4028C" w14:paraId="08173FA1" w14:textId="77777777" w:rsidTr="00837461">
        <w:tc>
          <w:tcPr>
            <w:tcW w:w="992" w:type="dxa"/>
            <w:tcBorders>
              <w:bottom w:val="nil"/>
            </w:tcBorders>
            <w:shd w:val="clear" w:color="auto" w:fill="D9F2D0" w:themeFill="accent6" w:themeFillTint="33"/>
          </w:tcPr>
          <w:p w14:paraId="09D51FBF"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NAME</w:t>
            </w:r>
          </w:p>
        </w:tc>
        <w:tc>
          <w:tcPr>
            <w:tcW w:w="555" w:type="dxa"/>
            <w:shd w:val="clear" w:color="auto" w:fill="D9F2D0" w:themeFill="accent6" w:themeFillTint="33"/>
          </w:tcPr>
          <w:p w14:paraId="502F9291"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ROLE</w:t>
            </w:r>
          </w:p>
          <w:p w14:paraId="4C1696A6" w14:textId="77777777" w:rsidR="003E3F78" w:rsidRPr="00F4028C" w:rsidRDefault="003E3F78" w:rsidP="004305CA">
            <w:pPr>
              <w:rPr>
                <w:rFonts w:ascii="Calibri" w:eastAsia="Times New Roman" w:hAnsi="Calibri" w:cs="Calibri"/>
                <w:sz w:val="16"/>
                <w:szCs w:val="16"/>
              </w:rPr>
            </w:pPr>
          </w:p>
        </w:tc>
        <w:tc>
          <w:tcPr>
            <w:tcW w:w="1209" w:type="dxa"/>
            <w:shd w:val="clear" w:color="auto" w:fill="D9F2D0" w:themeFill="accent6" w:themeFillTint="33"/>
          </w:tcPr>
          <w:p w14:paraId="199E2D35"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GARDA/POLICE VETTING     DATE   </w:t>
            </w:r>
          </w:p>
        </w:tc>
        <w:tc>
          <w:tcPr>
            <w:tcW w:w="1209" w:type="dxa"/>
            <w:shd w:val="clear" w:color="auto" w:fill="D9F2D0" w:themeFill="accent6" w:themeFillTint="33"/>
          </w:tcPr>
          <w:p w14:paraId="643907FE"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GARDA/POLICE VETTING RENEWAL DUE DATE </w:t>
            </w:r>
          </w:p>
        </w:tc>
        <w:tc>
          <w:tcPr>
            <w:tcW w:w="1260" w:type="dxa"/>
            <w:shd w:val="clear" w:color="auto" w:fill="D9F2D0" w:themeFill="accent6" w:themeFillTint="33"/>
          </w:tcPr>
          <w:p w14:paraId="7AF48EE2"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SAFEGUARDING TRAINING COMPLETED DATE &amp; TYPE</w:t>
            </w:r>
          </w:p>
        </w:tc>
        <w:tc>
          <w:tcPr>
            <w:tcW w:w="1260" w:type="dxa"/>
            <w:shd w:val="clear" w:color="auto" w:fill="D9F2D0" w:themeFill="accent6" w:themeFillTint="33"/>
          </w:tcPr>
          <w:p w14:paraId="131A7EB9"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SAFEGUARDING TRAINING TYPE &amp; RENEWAL DATE</w:t>
            </w:r>
          </w:p>
        </w:tc>
        <w:tc>
          <w:tcPr>
            <w:tcW w:w="995" w:type="dxa"/>
            <w:shd w:val="clear" w:color="auto" w:fill="FAE2D5" w:themeFill="accent2" w:themeFillTint="33"/>
          </w:tcPr>
          <w:p w14:paraId="7A7C342E"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MANDATED PERSON </w:t>
            </w:r>
          </w:p>
          <w:p w14:paraId="09EAB2AA"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(ROI ONLY)</w:t>
            </w:r>
          </w:p>
        </w:tc>
        <w:tc>
          <w:tcPr>
            <w:tcW w:w="884" w:type="dxa"/>
            <w:shd w:val="clear" w:color="auto" w:fill="FAE2D5" w:themeFill="accent2" w:themeFillTint="33"/>
          </w:tcPr>
          <w:p w14:paraId="0BD4D13E"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MANDATED PERSON TRAINING DATE </w:t>
            </w:r>
          </w:p>
          <w:p w14:paraId="7E6BF4D0"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(ROI ONLY)</w:t>
            </w:r>
          </w:p>
        </w:tc>
        <w:tc>
          <w:tcPr>
            <w:tcW w:w="709" w:type="dxa"/>
            <w:shd w:val="clear" w:color="auto" w:fill="D9F2D0" w:themeFill="accent6" w:themeFillTint="33"/>
          </w:tcPr>
          <w:p w14:paraId="0E9BBFBC"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CELEBRET</w:t>
            </w:r>
          </w:p>
        </w:tc>
      </w:tr>
      <w:tr w:rsidR="003E3F78" w:rsidRPr="00F4028C" w14:paraId="123DB5C7" w14:textId="77777777" w:rsidTr="00837461">
        <w:trPr>
          <w:trHeight w:val="287"/>
        </w:trPr>
        <w:tc>
          <w:tcPr>
            <w:tcW w:w="992" w:type="dxa"/>
            <w:tcBorders>
              <w:top w:val="nil"/>
            </w:tcBorders>
          </w:tcPr>
          <w:p w14:paraId="7EF0BD08"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Julie McCullough </w:t>
            </w:r>
          </w:p>
        </w:tc>
        <w:tc>
          <w:tcPr>
            <w:tcW w:w="555" w:type="dxa"/>
          </w:tcPr>
          <w:p w14:paraId="7490C8ED"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DLP</w:t>
            </w:r>
          </w:p>
        </w:tc>
        <w:tc>
          <w:tcPr>
            <w:tcW w:w="1209" w:type="dxa"/>
          </w:tcPr>
          <w:p w14:paraId="71791106"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 xml:space="preserve"> 15/11/2024</w:t>
            </w:r>
          </w:p>
        </w:tc>
        <w:tc>
          <w:tcPr>
            <w:tcW w:w="1209" w:type="dxa"/>
          </w:tcPr>
          <w:p w14:paraId="4C8F06CB"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15/11/2027</w:t>
            </w:r>
          </w:p>
        </w:tc>
        <w:tc>
          <w:tcPr>
            <w:tcW w:w="1260" w:type="dxa"/>
          </w:tcPr>
          <w:p w14:paraId="26047E14"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Refresher 11/09/2025</w:t>
            </w:r>
          </w:p>
        </w:tc>
        <w:tc>
          <w:tcPr>
            <w:tcW w:w="1260" w:type="dxa"/>
          </w:tcPr>
          <w:p w14:paraId="15658110"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Refresher 11/09/2028</w:t>
            </w:r>
          </w:p>
        </w:tc>
        <w:tc>
          <w:tcPr>
            <w:tcW w:w="995" w:type="dxa"/>
            <w:shd w:val="clear" w:color="auto" w:fill="FAE2D5" w:themeFill="accent2" w:themeFillTint="33"/>
          </w:tcPr>
          <w:p w14:paraId="7214F456"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Yes</w:t>
            </w:r>
          </w:p>
        </w:tc>
        <w:tc>
          <w:tcPr>
            <w:tcW w:w="884" w:type="dxa"/>
            <w:shd w:val="clear" w:color="auto" w:fill="FAE2D5" w:themeFill="accent2" w:themeFillTint="33"/>
          </w:tcPr>
          <w:p w14:paraId="28EE89EB"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11/09/2025</w:t>
            </w:r>
          </w:p>
        </w:tc>
        <w:tc>
          <w:tcPr>
            <w:tcW w:w="709" w:type="dxa"/>
          </w:tcPr>
          <w:p w14:paraId="622DCDD1" w14:textId="77777777" w:rsidR="003E3F78" w:rsidRPr="00F4028C" w:rsidRDefault="003E3F78" w:rsidP="004305CA">
            <w:pPr>
              <w:rPr>
                <w:rFonts w:ascii="Calibri" w:eastAsia="Times New Roman" w:hAnsi="Calibri" w:cs="Calibri"/>
                <w:sz w:val="16"/>
                <w:szCs w:val="16"/>
              </w:rPr>
            </w:pPr>
            <w:r w:rsidRPr="00F4028C">
              <w:rPr>
                <w:rFonts w:ascii="Calibri" w:eastAsia="Times New Roman" w:hAnsi="Calibri" w:cs="Calibri"/>
                <w:sz w:val="16"/>
                <w:szCs w:val="16"/>
              </w:rPr>
              <w:t>N/A</w:t>
            </w:r>
          </w:p>
        </w:tc>
      </w:tr>
    </w:tbl>
    <w:p w14:paraId="7C46704C" w14:textId="77777777" w:rsidR="003E3F78" w:rsidRPr="00F4028C" w:rsidRDefault="003E3F78" w:rsidP="003E3F78">
      <w:pPr>
        <w:tabs>
          <w:tab w:val="num" w:pos="720"/>
        </w:tabs>
        <w:spacing w:after="0" w:line="240" w:lineRule="auto"/>
        <w:rPr>
          <w:rFonts w:ascii="Calibri" w:eastAsia="Times New Roman" w:hAnsi="Calibri" w:cs="Calibri"/>
          <w:b/>
          <w:bCs/>
          <w:lang w:val="en-US"/>
        </w:rPr>
      </w:pPr>
    </w:p>
    <w:p w14:paraId="71DD8198" w14:textId="76DFA193" w:rsidR="003E3F78" w:rsidRPr="00F4028C" w:rsidRDefault="003E3F78" w:rsidP="003E3F78">
      <w:pPr>
        <w:tabs>
          <w:tab w:val="num" w:pos="720"/>
        </w:tabs>
        <w:spacing w:after="0" w:line="240" w:lineRule="auto"/>
        <w:rPr>
          <w:rFonts w:ascii="Calibri" w:eastAsia="Times New Roman" w:hAnsi="Calibri" w:cs="Calibri"/>
          <w:b/>
          <w:bCs/>
          <w:lang w:val="en-US"/>
        </w:rPr>
      </w:pPr>
      <w:r w:rsidRPr="00F4028C">
        <w:rPr>
          <w:rFonts w:ascii="Calibri" w:eastAsia="Times New Roman" w:hAnsi="Calibri" w:cs="Calibri"/>
          <w:b/>
          <w:bCs/>
          <w:lang w:val="en-US"/>
        </w:rPr>
        <w:t>Tips</w:t>
      </w:r>
    </w:p>
    <w:p w14:paraId="59C189BF" w14:textId="77777777" w:rsidR="003E3F78" w:rsidRPr="00F4028C" w:rsidRDefault="003E3F78" w:rsidP="003E3F78">
      <w:pPr>
        <w:numPr>
          <w:ilvl w:val="0"/>
          <w:numId w:val="29"/>
        </w:numPr>
        <w:tabs>
          <w:tab w:val="num" w:pos="720"/>
        </w:tabs>
        <w:spacing w:after="0" w:line="240" w:lineRule="auto"/>
        <w:rPr>
          <w:rFonts w:ascii="Calibri" w:eastAsia="Times New Roman" w:hAnsi="Calibri" w:cs="Calibri"/>
          <w:b/>
          <w:bCs/>
          <w:lang w:val="en-US"/>
        </w:rPr>
      </w:pPr>
      <w:r w:rsidRPr="00F4028C">
        <w:rPr>
          <w:rFonts w:ascii="Calibri" w:eastAsia="Times New Roman" w:hAnsi="Calibri" w:cs="Calibri"/>
          <w:lang w:val="en-US"/>
        </w:rPr>
        <w:t>Keep a register of all church personnel in this table and update it throughout the year when information changes e.g. re-vetting, safeguarding training attended</w:t>
      </w:r>
    </w:p>
    <w:p w14:paraId="70CE4305" w14:textId="5E8154B2" w:rsidR="003E3F78" w:rsidRPr="00F4028C" w:rsidRDefault="003E3F78" w:rsidP="003E3F78">
      <w:pPr>
        <w:numPr>
          <w:ilvl w:val="0"/>
          <w:numId w:val="29"/>
        </w:numPr>
        <w:tabs>
          <w:tab w:val="num" w:pos="720"/>
        </w:tabs>
        <w:spacing w:after="0" w:line="240" w:lineRule="auto"/>
        <w:rPr>
          <w:rFonts w:ascii="Calibri" w:eastAsia="Times New Roman" w:hAnsi="Calibri" w:cs="Calibri"/>
          <w:b/>
          <w:bCs/>
          <w:lang w:val="en-US"/>
        </w:rPr>
      </w:pPr>
      <w:r w:rsidRPr="00F4028C">
        <w:rPr>
          <w:rFonts w:ascii="Calibri" w:eastAsia="Times New Roman" w:hAnsi="Calibri" w:cs="Calibri"/>
          <w:lang w:val="en-US"/>
        </w:rPr>
        <w:t>If a role does not require Garda</w:t>
      </w:r>
      <w:r w:rsidR="00360AC7" w:rsidRPr="00F4028C">
        <w:rPr>
          <w:rFonts w:ascii="Calibri" w:eastAsia="Times New Roman" w:hAnsi="Calibri" w:cs="Calibri"/>
          <w:lang w:val="en-US"/>
        </w:rPr>
        <w:t>/Police</w:t>
      </w:r>
      <w:r w:rsidRPr="00F4028C">
        <w:rPr>
          <w:rFonts w:ascii="Calibri" w:eastAsia="Times New Roman" w:hAnsi="Calibri" w:cs="Calibri"/>
          <w:lang w:val="en-US"/>
        </w:rPr>
        <w:t xml:space="preserve"> vetting or a celebret write N/A. </w:t>
      </w:r>
    </w:p>
    <w:p w14:paraId="33340148" w14:textId="543229BD" w:rsidR="003E3F78" w:rsidRPr="00F4028C" w:rsidRDefault="003E3F78" w:rsidP="003E3F78">
      <w:pPr>
        <w:numPr>
          <w:ilvl w:val="0"/>
          <w:numId w:val="29"/>
        </w:numPr>
        <w:tabs>
          <w:tab w:val="num" w:pos="720"/>
        </w:tabs>
        <w:spacing w:after="0" w:line="240" w:lineRule="auto"/>
        <w:rPr>
          <w:rFonts w:ascii="Calibri" w:eastAsia="Times New Roman" w:hAnsi="Calibri" w:cs="Calibri"/>
          <w:b/>
          <w:bCs/>
          <w:lang w:val="en-US"/>
        </w:rPr>
      </w:pPr>
      <w:r w:rsidRPr="00F4028C">
        <w:rPr>
          <w:rFonts w:ascii="Calibri" w:eastAsia="Times New Roman" w:hAnsi="Calibri" w:cs="Calibri"/>
          <w:lang w:val="en-US"/>
        </w:rPr>
        <w:t xml:space="preserve">If the person is not a legislated Mandated Person write N/A </w:t>
      </w:r>
      <w:r w:rsidRPr="00F4028C">
        <w:rPr>
          <w:rFonts w:ascii="Calibri" w:eastAsia="Times New Roman" w:hAnsi="Calibri" w:cs="Calibri"/>
          <w:b/>
          <w:bCs/>
          <w:lang w:val="en-US"/>
        </w:rPr>
        <w:t>(ROI ONLY)</w:t>
      </w:r>
    </w:p>
    <w:p w14:paraId="50584C44" w14:textId="77777777" w:rsidR="009C370F" w:rsidRPr="00F4028C" w:rsidRDefault="009C370F" w:rsidP="009C370F">
      <w:pPr>
        <w:tabs>
          <w:tab w:val="num" w:pos="720"/>
        </w:tabs>
        <w:spacing w:after="0" w:line="240" w:lineRule="auto"/>
        <w:ind w:left="153"/>
        <w:rPr>
          <w:rFonts w:ascii="Calibri" w:eastAsia="Times New Roman" w:hAnsi="Calibri" w:cs="Calibri"/>
          <w:b/>
          <w:bCs/>
          <w:lang w:val="en-US"/>
        </w:rPr>
      </w:pPr>
    </w:p>
    <w:p w14:paraId="7FB98F73" w14:textId="354F0307" w:rsidR="003E3F78" w:rsidRPr="00F4028C" w:rsidRDefault="003E3F78" w:rsidP="00360AC7">
      <w:pPr>
        <w:tabs>
          <w:tab w:val="num" w:pos="720"/>
        </w:tabs>
        <w:spacing w:after="0" w:line="240" w:lineRule="auto"/>
        <w:rPr>
          <w:rFonts w:ascii="Calibri" w:eastAsia="Times New Roman" w:hAnsi="Calibri" w:cs="Calibri"/>
          <w:lang w:val="en-US"/>
        </w:rPr>
      </w:pPr>
      <w:r w:rsidRPr="00F4028C">
        <w:rPr>
          <w:rFonts w:ascii="Calibri" w:eastAsia="Times New Roman" w:hAnsi="Calibri" w:cs="Calibri"/>
          <w:b/>
          <w:bCs/>
          <w:lang w:val="en-US"/>
        </w:rPr>
        <w:t>Sections 2 to 6</w:t>
      </w:r>
    </w:p>
    <w:p w14:paraId="0CC11D73" w14:textId="77777777" w:rsidR="003E3F78" w:rsidRPr="00F4028C" w:rsidRDefault="003E3F78" w:rsidP="00360AC7">
      <w:pPr>
        <w:numPr>
          <w:ilvl w:val="0"/>
          <w:numId w:val="30"/>
        </w:num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Each section is divided into subsections that support the section title.</w:t>
      </w:r>
    </w:p>
    <w:p w14:paraId="67938331" w14:textId="77777777" w:rsidR="003E3F78" w:rsidRPr="00F4028C" w:rsidRDefault="003E3F78" w:rsidP="00360AC7">
      <w:pPr>
        <w:numPr>
          <w:ilvl w:val="0"/>
          <w:numId w:val="30"/>
        </w:num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 xml:space="preserve">Each subsection contains a list of instruments and practices that should be in place to support effective safeguarding </w:t>
      </w:r>
    </w:p>
    <w:p w14:paraId="211CD468" w14:textId="34C9BB19" w:rsidR="003E3F78" w:rsidRPr="00F4028C" w:rsidRDefault="003E3F78" w:rsidP="00360AC7">
      <w:pPr>
        <w:numPr>
          <w:ilvl w:val="0"/>
          <w:numId w:val="30"/>
        </w:num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 xml:space="preserve">Work through each section ticking </w:t>
      </w:r>
      <w:r w:rsidRPr="00F4028C">
        <w:rPr>
          <w:rFonts w:ascii="Calibri" w:eastAsia="Times New Roman" w:hAnsi="Calibri" w:cs="Calibri"/>
          <w:b/>
          <w:bCs/>
          <w:lang w:val="en-US"/>
        </w:rPr>
        <w:t>“Yes”</w:t>
      </w:r>
      <w:r w:rsidRPr="00F4028C">
        <w:rPr>
          <w:rFonts w:ascii="Calibri" w:eastAsia="Times New Roman" w:hAnsi="Calibri" w:cs="Calibri"/>
          <w:lang w:val="en-US"/>
        </w:rPr>
        <w:t xml:space="preserve"> if supporting documentation exists, name the supporting documentation in the </w:t>
      </w:r>
      <w:r w:rsidRPr="00F4028C">
        <w:rPr>
          <w:rFonts w:ascii="Calibri" w:eastAsia="Times New Roman" w:hAnsi="Calibri" w:cs="Calibri"/>
          <w:b/>
          <w:bCs/>
          <w:lang w:val="en-US"/>
        </w:rPr>
        <w:t>“Evidence”</w:t>
      </w:r>
      <w:r w:rsidRPr="00F4028C">
        <w:rPr>
          <w:rFonts w:ascii="Calibri" w:eastAsia="Times New Roman" w:hAnsi="Calibri" w:cs="Calibri"/>
          <w:lang w:val="en-US"/>
        </w:rPr>
        <w:t xml:space="preserve"> column and where it can be accessed in the </w:t>
      </w:r>
      <w:r w:rsidRPr="00F4028C">
        <w:rPr>
          <w:rFonts w:ascii="Calibri" w:eastAsia="Times New Roman" w:hAnsi="Calibri" w:cs="Calibri"/>
          <w:b/>
          <w:bCs/>
          <w:lang w:val="en-US"/>
        </w:rPr>
        <w:t>“Location”</w:t>
      </w:r>
      <w:r w:rsidR="00360AC7" w:rsidRPr="00F4028C">
        <w:rPr>
          <w:rFonts w:ascii="Calibri" w:eastAsia="Times New Roman" w:hAnsi="Calibri" w:cs="Calibri"/>
          <w:b/>
          <w:bCs/>
          <w:lang w:val="en-US"/>
        </w:rPr>
        <w:t xml:space="preserve"> </w:t>
      </w:r>
      <w:r w:rsidR="00360AC7" w:rsidRPr="00F4028C">
        <w:rPr>
          <w:rFonts w:ascii="Calibri" w:eastAsia="Times New Roman" w:hAnsi="Calibri" w:cs="Calibri"/>
          <w:lang w:val="en-US"/>
        </w:rPr>
        <w:t>column. (example below)</w:t>
      </w:r>
    </w:p>
    <w:p w14:paraId="6BF47DA7" w14:textId="77777777" w:rsidR="00360AC7" w:rsidRPr="00F4028C" w:rsidRDefault="00360AC7" w:rsidP="00360AC7">
      <w:pPr>
        <w:tabs>
          <w:tab w:val="num" w:pos="720"/>
        </w:tabs>
        <w:spacing w:after="0" w:line="240" w:lineRule="auto"/>
        <w:ind w:left="153"/>
        <w:rPr>
          <w:rFonts w:ascii="Calibri" w:eastAsia="Times New Roman" w:hAnsi="Calibri" w:cs="Calibri"/>
          <w:lang w:val="en-US"/>
        </w:rPr>
      </w:pPr>
    </w:p>
    <w:p w14:paraId="33E64B2A" w14:textId="77777777" w:rsidR="004B4D67" w:rsidRPr="00F4028C" w:rsidRDefault="004B4D67" w:rsidP="00360AC7">
      <w:pPr>
        <w:tabs>
          <w:tab w:val="num" w:pos="720"/>
        </w:tabs>
        <w:spacing w:after="0" w:line="240" w:lineRule="auto"/>
        <w:ind w:left="153"/>
        <w:rPr>
          <w:rFonts w:ascii="Calibri" w:eastAsia="Times New Roman" w:hAnsi="Calibri" w:cs="Calibri"/>
          <w:lang w:val="en-US"/>
        </w:rPr>
      </w:pPr>
    </w:p>
    <w:p w14:paraId="00CD1A9D" w14:textId="77777777" w:rsidR="004B4D67" w:rsidRPr="00F4028C" w:rsidRDefault="004B4D67" w:rsidP="00360AC7">
      <w:pPr>
        <w:tabs>
          <w:tab w:val="num" w:pos="720"/>
        </w:tabs>
        <w:spacing w:after="0" w:line="240" w:lineRule="auto"/>
        <w:ind w:left="153"/>
        <w:rPr>
          <w:rFonts w:ascii="Calibri" w:eastAsia="Times New Roman" w:hAnsi="Calibri" w:cs="Calibri"/>
          <w:lang w:val="en-US"/>
        </w:rPr>
      </w:pPr>
    </w:p>
    <w:p w14:paraId="4BF2C5D2" w14:textId="77777777" w:rsidR="004B4D67" w:rsidRPr="00F4028C" w:rsidRDefault="004B4D67" w:rsidP="00360AC7">
      <w:pPr>
        <w:tabs>
          <w:tab w:val="num" w:pos="720"/>
        </w:tabs>
        <w:spacing w:after="0" w:line="240" w:lineRule="auto"/>
        <w:ind w:left="153"/>
        <w:rPr>
          <w:rFonts w:ascii="Calibri" w:eastAsia="Times New Roman" w:hAnsi="Calibri" w:cs="Calibri"/>
          <w:lang w:val="en-US"/>
        </w:rPr>
      </w:pPr>
    </w:p>
    <w:p w14:paraId="68F49D2C" w14:textId="77777777" w:rsidR="004B4D67" w:rsidRPr="00F4028C" w:rsidRDefault="004B4D67" w:rsidP="00360AC7">
      <w:pPr>
        <w:tabs>
          <w:tab w:val="num" w:pos="720"/>
        </w:tabs>
        <w:spacing w:after="0" w:line="240" w:lineRule="auto"/>
        <w:ind w:left="153"/>
        <w:rPr>
          <w:rFonts w:ascii="Calibri" w:eastAsia="Times New Roman" w:hAnsi="Calibri" w:cs="Calibri"/>
          <w:lang w:val="en-US"/>
        </w:rPr>
      </w:pPr>
    </w:p>
    <w:tbl>
      <w:tblPr>
        <w:tblStyle w:val="TableGrid"/>
        <w:tblW w:w="8296" w:type="dxa"/>
        <w:tblInd w:w="-5" w:type="dxa"/>
        <w:tblLook w:val="04A0" w:firstRow="1" w:lastRow="0" w:firstColumn="1" w:lastColumn="0" w:noHBand="0" w:noVBand="1"/>
      </w:tblPr>
      <w:tblGrid>
        <w:gridCol w:w="667"/>
        <w:gridCol w:w="3419"/>
        <w:gridCol w:w="582"/>
        <w:gridCol w:w="533"/>
        <w:gridCol w:w="1562"/>
        <w:gridCol w:w="1533"/>
      </w:tblGrid>
      <w:tr w:rsidR="00360AC7" w:rsidRPr="00F4028C" w14:paraId="2566C7C7" w14:textId="77777777" w:rsidTr="00837461">
        <w:tc>
          <w:tcPr>
            <w:tcW w:w="667" w:type="dxa"/>
            <w:shd w:val="clear" w:color="auto" w:fill="D9F2D0" w:themeFill="accent6" w:themeFillTint="33"/>
          </w:tcPr>
          <w:p w14:paraId="6DE80EBC" w14:textId="77777777" w:rsidR="00360AC7" w:rsidRPr="00F4028C" w:rsidRDefault="00360AC7" w:rsidP="00360AC7">
            <w:pPr>
              <w:pStyle w:val="NoSpacing"/>
              <w:numPr>
                <w:ilvl w:val="0"/>
                <w:numId w:val="30"/>
              </w:numPr>
              <w:rPr>
                <w:rFonts w:ascii="Calibri" w:hAnsi="Calibri" w:cs="Calibri"/>
                <w:sz w:val="20"/>
                <w:szCs w:val="20"/>
              </w:rPr>
            </w:pPr>
            <w:r w:rsidRPr="00F4028C">
              <w:rPr>
                <w:rFonts w:ascii="Calibri" w:hAnsi="Calibri" w:cs="Calibri"/>
                <w:sz w:val="20"/>
                <w:szCs w:val="20"/>
              </w:rPr>
              <w:t>2.3</w:t>
            </w:r>
          </w:p>
        </w:tc>
        <w:tc>
          <w:tcPr>
            <w:tcW w:w="3419" w:type="dxa"/>
            <w:shd w:val="clear" w:color="auto" w:fill="D9F2D0" w:themeFill="accent6" w:themeFillTint="33"/>
          </w:tcPr>
          <w:p w14:paraId="7A8A3349" w14:textId="77777777"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VISITING RELGIOUS &amp; CLERGY</w:t>
            </w:r>
          </w:p>
        </w:tc>
        <w:tc>
          <w:tcPr>
            <w:tcW w:w="582" w:type="dxa"/>
            <w:shd w:val="clear" w:color="auto" w:fill="D9F2D0" w:themeFill="accent6" w:themeFillTint="33"/>
          </w:tcPr>
          <w:p w14:paraId="22DE746D" w14:textId="77777777"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YES</w:t>
            </w:r>
          </w:p>
        </w:tc>
        <w:tc>
          <w:tcPr>
            <w:tcW w:w="533" w:type="dxa"/>
            <w:shd w:val="clear" w:color="auto" w:fill="D9F2D0" w:themeFill="accent6" w:themeFillTint="33"/>
          </w:tcPr>
          <w:p w14:paraId="4B254BA5" w14:textId="77777777"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NO</w:t>
            </w:r>
          </w:p>
        </w:tc>
        <w:tc>
          <w:tcPr>
            <w:tcW w:w="1562" w:type="dxa"/>
            <w:shd w:val="clear" w:color="auto" w:fill="D9F2D0" w:themeFill="accent6" w:themeFillTint="33"/>
          </w:tcPr>
          <w:p w14:paraId="70D3CECE" w14:textId="77777777"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Evidence</w:t>
            </w:r>
          </w:p>
        </w:tc>
        <w:tc>
          <w:tcPr>
            <w:tcW w:w="1533" w:type="dxa"/>
            <w:shd w:val="clear" w:color="auto" w:fill="D9F2D0" w:themeFill="accent6" w:themeFillTint="33"/>
          </w:tcPr>
          <w:p w14:paraId="08B1BB30" w14:textId="77777777"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Location</w:t>
            </w:r>
          </w:p>
        </w:tc>
      </w:tr>
      <w:tr w:rsidR="00360AC7" w:rsidRPr="00F4028C" w14:paraId="1A48F3A8" w14:textId="77777777" w:rsidTr="00837461">
        <w:tc>
          <w:tcPr>
            <w:tcW w:w="667" w:type="dxa"/>
          </w:tcPr>
          <w:p w14:paraId="61623EF4" w14:textId="77777777" w:rsidR="00360AC7" w:rsidRPr="00F4028C" w:rsidRDefault="00360AC7" w:rsidP="004305CA">
            <w:pPr>
              <w:rPr>
                <w:rFonts w:ascii="Calibri" w:hAnsi="Calibri" w:cs="Calibri"/>
                <w:sz w:val="20"/>
                <w:szCs w:val="20"/>
              </w:rPr>
            </w:pPr>
            <w:r w:rsidRPr="00F4028C">
              <w:rPr>
                <w:rFonts w:ascii="Calibri" w:hAnsi="Calibri" w:cs="Calibri"/>
                <w:sz w:val="20"/>
                <w:szCs w:val="20"/>
              </w:rPr>
              <w:t>(d)</w:t>
            </w:r>
          </w:p>
        </w:tc>
        <w:tc>
          <w:tcPr>
            <w:tcW w:w="3419" w:type="dxa"/>
          </w:tcPr>
          <w:p w14:paraId="1115EF0F" w14:textId="77777777" w:rsidR="00360AC7" w:rsidRPr="00F4028C" w:rsidRDefault="00360AC7" w:rsidP="004305CA">
            <w:pPr>
              <w:rPr>
                <w:rFonts w:ascii="Calibri" w:hAnsi="Calibri" w:cs="Calibri"/>
                <w:sz w:val="20"/>
                <w:szCs w:val="20"/>
              </w:rPr>
            </w:pPr>
            <w:r w:rsidRPr="00F4028C">
              <w:rPr>
                <w:rFonts w:ascii="Calibri" w:hAnsi="Calibri" w:cs="Calibri"/>
                <w:bCs/>
                <w:sz w:val="20"/>
                <w:szCs w:val="20"/>
              </w:rPr>
              <w:t>Do all visiting priests produce a valid celebret prior to ministering in your community/parish?       </w:t>
            </w:r>
          </w:p>
        </w:tc>
        <w:tc>
          <w:tcPr>
            <w:tcW w:w="582" w:type="dxa"/>
          </w:tcPr>
          <w:p w14:paraId="1180D2D1" w14:textId="61736AD8"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sym w:font="Wingdings" w:char="F0FC"/>
            </w:r>
          </w:p>
        </w:tc>
        <w:tc>
          <w:tcPr>
            <w:tcW w:w="533" w:type="dxa"/>
          </w:tcPr>
          <w:p w14:paraId="16245087" w14:textId="77777777" w:rsidR="00360AC7" w:rsidRPr="00F4028C" w:rsidRDefault="00360AC7" w:rsidP="004305CA">
            <w:pPr>
              <w:pStyle w:val="NoSpacing"/>
              <w:rPr>
                <w:rFonts w:ascii="Calibri" w:hAnsi="Calibri" w:cs="Calibri"/>
                <w:sz w:val="20"/>
                <w:szCs w:val="20"/>
              </w:rPr>
            </w:pPr>
          </w:p>
        </w:tc>
        <w:tc>
          <w:tcPr>
            <w:tcW w:w="1562" w:type="dxa"/>
          </w:tcPr>
          <w:p w14:paraId="0A321227" w14:textId="13478A71"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Sacristy sign in book</w:t>
            </w:r>
          </w:p>
        </w:tc>
        <w:tc>
          <w:tcPr>
            <w:tcW w:w="1533" w:type="dxa"/>
          </w:tcPr>
          <w:p w14:paraId="3DEF241B" w14:textId="779F7290" w:rsidR="00360AC7" w:rsidRPr="00F4028C" w:rsidRDefault="00360AC7" w:rsidP="004305CA">
            <w:pPr>
              <w:pStyle w:val="NoSpacing"/>
              <w:rPr>
                <w:rFonts w:ascii="Calibri" w:hAnsi="Calibri" w:cs="Calibri"/>
                <w:sz w:val="20"/>
                <w:szCs w:val="20"/>
              </w:rPr>
            </w:pPr>
            <w:r w:rsidRPr="00F4028C">
              <w:rPr>
                <w:rFonts w:ascii="Calibri" w:hAnsi="Calibri" w:cs="Calibri"/>
                <w:sz w:val="20"/>
                <w:szCs w:val="20"/>
              </w:rPr>
              <w:t xml:space="preserve">Sacristy </w:t>
            </w:r>
          </w:p>
        </w:tc>
      </w:tr>
    </w:tbl>
    <w:p w14:paraId="2F33B65E" w14:textId="52B6C3BC" w:rsidR="00360AC7" w:rsidRPr="00F4028C" w:rsidRDefault="00360AC7" w:rsidP="00360AC7">
      <w:pPr>
        <w:pStyle w:val="NoSpacing"/>
        <w:rPr>
          <w:rFonts w:ascii="Calibri" w:hAnsi="Calibri" w:cs="Calibri"/>
        </w:rPr>
      </w:pPr>
    </w:p>
    <w:p w14:paraId="0D7676A4" w14:textId="77777777" w:rsidR="003E3F78" w:rsidRPr="00F4028C" w:rsidRDefault="003E3F78" w:rsidP="00360AC7">
      <w:pPr>
        <w:tabs>
          <w:tab w:val="num" w:pos="720"/>
        </w:tabs>
        <w:spacing w:after="0" w:line="240" w:lineRule="auto"/>
        <w:rPr>
          <w:rFonts w:ascii="Calibri" w:eastAsia="Times New Roman" w:hAnsi="Calibri" w:cs="Calibri"/>
        </w:rPr>
      </w:pPr>
    </w:p>
    <w:p w14:paraId="6A6112CE" w14:textId="71010D00" w:rsidR="00360AC7" w:rsidRPr="00F4028C" w:rsidRDefault="00360AC7" w:rsidP="00360AC7">
      <w:pPr>
        <w:numPr>
          <w:ilvl w:val="0"/>
          <w:numId w:val="30"/>
        </w:num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 xml:space="preserve">Where supporting instruments and practices have not yet been implemented, tick </w:t>
      </w:r>
      <w:r w:rsidRPr="00F4028C">
        <w:rPr>
          <w:rFonts w:ascii="Calibri" w:eastAsia="Times New Roman" w:hAnsi="Calibri" w:cs="Calibri"/>
          <w:b/>
          <w:bCs/>
          <w:lang w:val="en-US"/>
        </w:rPr>
        <w:t>“No”</w:t>
      </w:r>
      <w:r w:rsidRPr="00F4028C">
        <w:rPr>
          <w:rFonts w:ascii="Calibri" w:eastAsia="Times New Roman" w:hAnsi="Calibri" w:cs="Calibri"/>
          <w:lang w:val="en-US"/>
        </w:rPr>
        <w:t xml:space="preserve"> and in the comments record what action is required </w:t>
      </w:r>
    </w:p>
    <w:p w14:paraId="291B5F4D" w14:textId="77777777" w:rsidR="00360AC7" w:rsidRPr="00F4028C" w:rsidRDefault="00360AC7" w:rsidP="00360AC7">
      <w:pPr>
        <w:numPr>
          <w:ilvl w:val="0"/>
          <w:numId w:val="30"/>
        </w:numPr>
        <w:tabs>
          <w:tab w:val="num" w:pos="720"/>
        </w:tabs>
        <w:spacing w:after="0" w:line="240" w:lineRule="auto"/>
        <w:rPr>
          <w:rFonts w:ascii="Calibri" w:eastAsia="Times New Roman" w:hAnsi="Calibri" w:cs="Calibri"/>
          <w:lang w:val="en-US"/>
        </w:rPr>
      </w:pPr>
      <w:r w:rsidRPr="00F4028C">
        <w:rPr>
          <w:rFonts w:ascii="Calibri" w:eastAsia="Times New Roman" w:hAnsi="Calibri" w:cs="Calibri"/>
          <w:lang w:val="en-US"/>
        </w:rPr>
        <w:t>The comments section can also be used to include additional supporting information that is not captured in the tables</w:t>
      </w:r>
    </w:p>
    <w:p w14:paraId="09DAF959" w14:textId="77777777" w:rsidR="003E3F78" w:rsidRPr="00F4028C" w:rsidRDefault="003E3F78" w:rsidP="003E3F78">
      <w:pPr>
        <w:tabs>
          <w:tab w:val="num" w:pos="720"/>
        </w:tabs>
        <w:rPr>
          <w:rFonts w:ascii="Calibri" w:eastAsia="Times New Roman" w:hAnsi="Calibri" w:cs="Calibri"/>
          <w:b/>
          <w:bCs/>
          <w:sz w:val="18"/>
          <w:szCs w:val="18"/>
          <w:lang w:val="en-US"/>
        </w:rPr>
      </w:pPr>
    </w:p>
    <w:p w14:paraId="309C83AE" w14:textId="77777777" w:rsidR="003E3F78" w:rsidRPr="00F4028C" w:rsidRDefault="003E3F78" w:rsidP="003E3F78">
      <w:pPr>
        <w:tabs>
          <w:tab w:val="num" w:pos="720"/>
        </w:tabs>
        <w:rPr>
          <w:rFonts w:ascii="Calibri" w:eastAsia="Times New Roman" w:hAnsi="Calibri" w:cs="Calibri"/>
        </w:rPr>
      </w:pPr>
      <w:r w:rsidRPr="00F4028C">
        <w:rPr>
          <w:rFonts w:ascii="Calibri" w:eastAsia="Times New Roman" w:hAnsi="Calibri" w:cs="Calibri"/>
          <w:b/>
          <w:bCs/>
        </w:rPr>
        <w:t>Section 7: Action Plan</w:t>
      </w:r>
      <w:r w:rsidRPr="00F4028C">
        <w:rPr>
          <w:rFonts w:ascii="Calibri" w:eastAsia="Times New Roman" w:hAnsi="Calibri" w:cs="Calibri"/>
        </w:rPr>
        <w:t xml:space="preserve"> </w:t>
      </w:r>
    </w:p>
    <w:p w14:paraId="7F747476" w14:textId="77777777" w:rsidR="003E3F78" w:rsidRPr="00F4028C" w:rsidRDefault="003E3F78" w:rsidP="003E3F78">
      <w:pPr>
        <w:tabs>
          <w:tab w:val="num" w:pos="720"/>
        </w:tabs>
        <w:rPr>
          <w:rFonts w:ascii="Calibri" w:eastAsia="Times New Roman" w:hAnsi="Calibri" w:cs="Calibri"/>
        </w:rPr>
      </w:pPr>
      <w:r w:rsidRPr="00F4028C">
        <w:rPr>
          <w:rFonts w:ascii="Calibri" w:eastAsia="Times New Roman" w:hAnsi="Calibri" w:cs="Calibri"/>
        </w:rPr>
        <w:lastRenderedPageBreak/>
        <w:t>This section provides parishes and religious communities with an opportunity to develop a clear and transparent safeguarding action plan for the coming year, based on the findings of the self-audit process. The action plan should identify areas for improvement, assign responsibility, and establish realistic timeframes for completion.</w:t>
      </w:r>
    </w:p>
    <w:p w14:paraId="31A4D34C" w14:textId="77777777" w:rsidR="003E3F78" w:rsidRPr="00F4028C" w:rsidRDefault="003E3F78" w:rsidP="003E3F78">
      <w:pPr>
        <w:numPr>
          <w:ilvl w:val="0"/>
          <w:numId w:val="31"/>
        </w:numPr>
        <w:rPr>
          <w:rFonts w:ascii="Calibri" w:eastAsia="Times New Roman" w:hAnsi="Calibri" w:cs="Calibri"/>
        </w:rPr>
      </w:pPr>
      <w:r w:rsidRPr="00F4028C">
        <w:rPr>
          <w:rFonts w:ascii="Calibri" w:eastAsia="Times New Roman" w:hAnsi="Calibri" w:cs="Calibri"/>
        </w:rPr>
        <w:t>Record each action that needs to be undertaken to address identified safeguarding gaps or strengthen existing practices.</w:t>
      </w:r>
    </w:p>
    <w:p w14:paraId="1B4ACAFA" w14:textId="77777777" w:rsidR="003E3F78" w:rsidRPr="00F4028C" w:rsidRDefault="003E3F78" w:rsidP="003E3F78">
      <w:pPr>
        <w:numPr>
          <w:ilvl w:val="0"/>
          <w:numId w:val="31"/>
        </w:numPr>
        <w:rPr>
          <w:rFonts w:ascii="Calibri" w:eastAsia="Times New Roman" w:hAnsi="Calibri" w:cs="Calibri"/>
        </w:rPr>
      </w:pPr>
      <w:r w:rsidRPr="00F4028C">
        <w:rPr>
          <w:rFonts w:ascii="Calibri" w:eastAsia="Times New Roman" w:hAnsi="Calibri" w:cs="Calibri"/>
        </w:rPr>
        <w:t>Identify the person(s) responsible for ensuring that each action is completed.</w:t>
      </w:r>
    </w:p>
    <w:p w14:paraId="1F598D6C" w14:textId="77777777" w:rsidR="003E3F78" w:rsidRPr="00F4028C" w:rsidRDefault="003E3F78" w:rsidP="003E3F78">
      <w:pPr>
        <w:numPr>
          <w:ilvl w:val="0"/>
          <w:numId w:val="31"/>
        </w:numPr>
        <w:rPr>
          <w:rFonts w:ascii="Calibri" w:eastAsia="Times New Roman" w:hAnsi="Calibri" w:cs="Calibri"/>
        </w:rPr>
      </w:pPr>
      <w:r w:rsidRPr="00F4028C">
        <w:rPr>
          <w:rFonts w:ascii="Calibri" w:eastAsia="Times New Roman" w:hAnsi="Calibri" w:cs="Calibri"/>
        </w:rPr>
        <w:t>Specify a target date or timeframe for the completion of each action.</w:t>
      </w:r>
    </w:p>
    <w:p w14:paraId="42D087DC" w14:textId="2C6F0575" w:rsidR="000567B8" w:rsidRPr="00F4028C" w:rsidRDefault="003E3F78" w:rsidP="003E3F78">
      <w:pPr>
        <w:numPr>
          <w:ilvl w:val="0"/>
          <w:numId w:val="31"/>
        </w:numPr>
        <w:rPr>
          <w:rFonts w:ascii="Calibri" w:eastAsia="Times New Roman" w:hAnsi="Calibri" w:cs="Calibri"/>
        </w:rPr>
      </w:pPr>
      <w:r w:rsidRPr="00F4028C">
        <w:rPr>
          <w:rFonts w:ascii="Calibri" w:eastAsia="Times New Roman" w:hAnsi="Calibri" w:cs="Calibri"/>
        </w:rPr>
        <w:t>Monitor progress regularly and update the plan as actions are completed or priorities change</w:t>
      </w:r>
    </w:p>
    <w:p w14:paraId="01BF67D8" w14:textId="0C62DC59" w:rsidR="00AE01F1" w:rsidRPr="00F4028C" w:rsidRDefault="00E02531" w:rsidP="00E02531">
      <w:pPr>
        <w:widowControl w:val="0"/>
        <w:tabs>
          <w:tab w:val="left" w:pos="741"/>
          <w:tab w:val="left" w:pos="8854"/>
        </w:tabs>
        <w:autoSpaceDE w:val="0"/>
        <w:autoSpaceDN w:val="0"/>
        <w:spacing w:before="156" w:after="0" w:line="240" w:lineRule="auto"/>
        <w:rPr>
          <w:rFonts w:ascii="Calibri" w:eastAsia="Times New Roman" w:hAnsi="Calibri" w:cs="Calibri"/>
          <w:b/>
          <w:bCs/>
          <w:u w:val="single"/>
        </w:rPr>
      </w:pPr>
      <w:r w:rsidRPr="00F4028C">
        <w:rPr>
          <w:rFonts w:ascii="Calibri" w:hAnsi="Calibri" w:cs="Calibri"/>
          <w:b/>
          <w:bCs/>
          <w:u w:val="single"/>
        </w:rPr>
        <w:t xml:space="preserve">Guidelines for Completing </w:t>
      </w:r>
      <w:r w:rsidR="00F1608A" w:rsidRPr="00F4028C">
        <w:rPr>
          <w:rFonts w:ascii="Calibri" w:eastAsia="Times New Roman" w:hAnsi="Calibri" w:cs="Calibri"/>
          <w:b/>
          <w:bCs/>
          <w:u w:val="single"/>
        </w:rPr>
        <w:t>Self-Audit</w:t>
      </w:r>
      <w:r w:rsidR="3683E984" w:rsidRPr="00F4028C">
        <w:rPr>
          <w:rFonts w:ascii="Calibri" w:eastAsia="Times New Roman" w:hAnsi="Calibri" w:cs="Calibri"/>
          <w:b/>
          <w:bCs/>
          <w:u w:val="single"/>
        </w:rPr>
        <w:t xml:space="preserve"> Templates</w:t>
      </w:r>
      <w:r w:rsidR="003E3F78" w:rsidRPr="00F4028C">
        <w:rPr>
          <w:rFonts w:ascii="Calibri" w:eastAsia="Times New Roman" w:hAnsi="Calibri" w:cs="Calibri"/>
          <w:b/>
          <w:bCs/>
          <w:u w:val="single"/>
        </w:rPr>
        <w:t xml:space="preserve"> (Tier 1)</w:t>
      </w:r>
      <w:r w:rsidR="3683E984" w:rsidRPr="00F4028C">
        <w:rPr>
          <w:rFonts w:ascii="Calibri" w:eastAsia="Times New Roman" w:hAnsi="Calibri" w:cs="Calibri"/>
          <w:b/>
          <w:bCs/>
          <w:u w:val="single"/>
        </w:rPr>
        <w:t xml:space="preserve"> </w:t>
      </w:r>
    </w:p>
    <w:p w14:paraId="0FD7F5E4" w14:textId="77777777" w:rsidR="00C0218E" w:rsidRPr="00F4028C" w:rsidRDefault="00C0218E" w:rsidP="775366BC">
      <w:pPr>
        <w:widowControl w:val="0"/>
        <w:tabs>
          <w:tab w:val="left" w:pos="741"/>
          <w:tab w:val="left" w:pos="8854"/>
        </w:tabs>
        <w:autoSpaceDE w:val="0"/>
        <w:autoSpaceDN w:val="0"/>
        <w:spacing w:after="0" w:line="240" w:lineRule="auto"/>
        <w:rPr>
          <w:rFonts w:ascii="Calibri" w:eastAsia="Times New Roman" w:hAnsi="Calibri" w:cs="Calibri"/>
          <w:b/>
          <w:bCs/>
          <w:u w:val="single"/>
        </w:rPr>
      </w:pPr>
    </w:p>
    <w:p w14:paraId="22F26644" w14:textId="6B5EC55C" w:rsidR="005A6951" w:rsidRPr="00F4028C" w:rsidRDefault="00F1608A" w:rsidP="005A6951">
      <w:pPr>
        <w:autoSpaceDE w:val="0"/>
        <w:autoSpaceDN w:val="0"/>
        <w:adjustRightInd w:val="0"/>
        <w:spacing w:after="0" w:line="240" w:lineRule="auto"/>
        <w:rPr>
          <w:rFonts w:ascii="Calibri" w:eastAsia="Times New Roman" w:hAnsi="Calibri" w:cs="Calibri"/>
          <w:b/>
          <w:bCs/>
        </w:rPr>
      </w:pPr>
      <w:r w:rsidRPr="00F4028C">
        <w:rPr>
          <w:rFonts w:ascii="Calibri" w:eastAsia="Times New Roman" w:hAnsi="Calibri" w:cs="Calibri"/>
        </w:rPr>
        <w:t>S</w:t>
      </w:r>
      <w:r w:rsidR="3683E984" w:rsidRPr="00F4028C">
        <w:rPr>
          <w:rFonts w:ascii="Calibri" w:eastAsia="Times New Roman" w:hAnsi="Calibri" w:cs="Calibri"/>
        </w:rPr>
        <w:t>elf-</w:t>
      </w:r>
      <w:r w:rsidRPr="00F4028C">
        <w:rPr>
          <w:rFonts w:ascii="Calibri" w:eastAsia="Times New Roman" w:hAnsi="Calibri" w:cs="Calibri"/>
        </w:rPr>
        <w:t>A</w:t>
      </w:r>
      <w:r w:rsidR="3683E984" w:rsidRPr="00F4028C">
        <w:rPr>
          <w:rFonts w:ascii="Calibri" w:eastAsia="Times New Roman" w:hAnsi="Calibri" w:cs="Calibri"/>
        </w:rPr>
        <w:t>udit</w:t>
      </w:r>
      <w:r w:rsidRPr="00F4028C">
        <w:rPr>
          <w:rFonts w:ascii="Calibri" w:eastAsia="Times New Roman" w:hAnsi="Calibri" w:cs="Calibri"/>
        </w:rPr>
        <w:t xml:space="preserve"> (Tier 1)</w:t>
      </w:r>
      <w:r w:rsidR="3683E984" w:rsidRPr="00F4028C">
        <w:rPr>
          <w:rFonts w:ascii="Calibri" w:eastAsia="Times New Roman" w:hAnsi="Calibri" w:cs="Calibri"/>
        </w:rPr>
        <w:t xml:space="preserve"> templates are divided into three sections based on each core standard from </w:t>
      </w:r>
      <w:r w:rsidR="005A6951" w:rsidRPr="00F4028C">
        <w:rPr>
          <w:rFonts w:ascii="Calibri" w:eastAsia="Times New Roman" w:hAnsi="Calibri" w:cs="Calibri"/>
          <w:i/>
          <w:iCs/>
          <w:lang w:val="en-US"/>
        </w:rPr>
        <w:t>A Safe and Welcoming Church: Safeguarding Children Policy and Standards for the Catholic Church in Ireland, 2024</w:t>
      </w:r>
      <w:r w:rsidR="005A6951" w:rsidRPr="00F4028C">
        <w:rPr>
          <w:rFonts w:ascii="Calibri" w:eastAsia="Times New Roman" w:hAnsi="Calibri" w:cs="Calibri"/>
        </w:rPr>
        <w:t xml:space="preserve">:  </w:t>
      </w:r>
      <w:r w:rsidR="00D52B2C" w:rsidRPr="00F4028C">
        <w:rPr>
          <w:rFonts w:ascii="Calibri" w:eastAsia="Times New Roman" w:hAnsi="Calibri" w:cs="Calibri"/>
        </w:rPr>
        <w:tab/>
      </w:r>
      <w:r w:rsidR="005A6951" w:rsidRPr="00F4028C">
        <w:rPr>
          <w:rFonts w:ascii="Calibri" w:eastAsia="Times New Roman" w:hAnsi="Calibri" w:cs="Calibri"/>
          <w:b/>
          <w:bCs/>
        </w:rPr>
        <w:t>Leadership, Governance and Accountability</w:t>
      </w:r>
    </w:p>
    <w:p w14:paraId="07B76955" w14:textId="77777777" w:rsidR="005A6951" w:rsidRPr="00F4028C" w:rsidRDefault="005A6951" w:rsidP="00D52B2C">
      <w:pPr>
        <w:autoSpaceDE w:val="0"/>
        <w:autoSpaceDN w:val="0"/>
        <w:adjustRightInd w:val="0"/>
        <w:spacing w:after="0" w:line="240" w:lineRule="auto"/>
        <w:ind w:left="2160" w:firstLine="720"/>
        <w:rPr>
          <w:rFonts w:ascii="Calibri" w:eastAsia="Times New Roman" w:hAnsi="Calibri" w:cs="Calibri"/>
          <w:b/>
          <w:bCs/>
        </w:rPr>
      </w:pPr>
      <w:r w:rsidRPr="00F4028C">
        <w:rPr>
          <w:rFonts w:ascii="Calibri" w:eastAsia="Times New Roman" w:hAnsi="Calibri" w:cs="Calibri"/>
          <w:b/>
          <w:bCs/>
        </w:rPr>
        <w:t xml:space="preserve">Nurturing a Culture of Safeguarding </w:t>
      </w:r>
    </w:p>
    <w:p w14:paraId="06980319" w14:textId="2607AE12" w:rsidR="005A6951" w:rsidRPr="00F4028C" w:rsidRDefault="005A6951" w:rsidP="00D52B2C">
      <w:pPr>
        <w:autoSpaceDE w:val="0"/>
        <w:autoSpaceDN w:val="0"/>
        <w:adjustRightInd w:val="0"/>
        <w:spacing w:after="0" w:line="240" w:lineRule="auto"/>
        <w:ind w:left="2160" w:firstLine="720"/>
        <w:rPr>
          <w:rFonts w:ascii="Calibri" w:eastAsia="Times New Roman" w:hAnsi="Calibri" w:cs="Calibri"/>
          <w:b/>
          <w:bCs/>
        </w:rPr>
      </w:pPr>
      <w:r w:rsidRPr="00F4028C">
        <w:rPr>
          <w:rFonts w:ascii="Calibri" w:eastAsia="Times New Roman" w:hAnsi="Calibri" w:cs="Calibri"/>
          <w:b/>
          <w:bCs/>
        </w:rPr>
        <w:t xml:space="preserve">Responding Pastorally According to Civil and Canon Law </w:t>
      </w:r>
    </w:p>
    <w:p w14:paraId="0C06E1CB" w14:textId="2AD4FD3A" w:rsidR="00AE01F1" w:rsidRPr="00F4028C" w:rsidRDefault="3683E984" w:rsidP="775366BC">
      <w:pPr>
        <w:tabs>
          <w:tab w:val="num" w:pos="720"/>
        </w:tabs>
        <w:rPr>
          <w:rFonts w:ascii="Calibri" w:eastAsia="Times New Roman" w:hAnsi="Calibri" w:cs="Calibri"/>
        </w:rPr>
      </w:pPr>
      <w:r w:rsidRPr="00F4028C">
        <w:rPr>
          <w:rFonts w:ascii="Calibri" w:eastAsia="Times New Roman" w:hAnsi="Calibri" w:cs="Calibri"/>
        </w:rPr>
        <w:t xml:space="preserve">Under each of the three core standards there are </w:t>
      </w:r>
      <w:r w:rsidR="00E02531" w:rsidRPr="00F4028C">
        <w:rPr>
          <w:rFonts w:ascii="Calibri" w:eastAsia="Times New Roman" w:hAnsi="Calibri" w:cs="Calibri"/>
          <w:b/>
          <w:bCs/>
        </w:rPr>
        <w:t>C</w:t>
      </w:r>
      <w:r w:rsidRPr="00F4028C">
        <w:rPr>
          <w:rFonts w:ascii="Calibri" w:eastAsia="Times New Roman" w:hAnsi="Calibri" w:cs="Calibri"/>
          <w:b/>
          <w:bCs/>
        </w:rPr>
        <w:t>riterion</w:t>
      </w:r>
      <w:r w:rsidRPr="00F4028C">
        <w:rPr>
          <w:rFonts w:ascii="Calibri" w:eastAsia="Times New Roman" w:hAnsi="Calibri" w:cs="Calibri"/>
        </w:rPr>
        <w:t xml:space="preserve"> which </w:t>
      </w:r>
      <w:r w:rsidRPr="00F4028C">
        <w:rPr>
          <w:rFonts w:ascii="Calibri" w:eastAsia="Times New Roman" w:hAnsi="Calibri" w:cs="Calibri"/>
          <w:b/>
          <w:bCs/>
        </w:rPr>
        <w:t xml:space="preserve">must </w:t>
      </w:r>
      <w:r w:rsidRPr="00F4028C">
        <w:rPr>
          <w:rFonts w:ascii="Calibri" w:eastAsia="Times New Roman" w:hAnsi="Calibri" w:cs="Calibri"/>
        </w:rPr>
        <w:t xml:space="preserve">be met. These are highlighted in blue. </w:t>
      </w:r>
      <w:r w:rsidR="00F1608A" w:rsidRPr="00F4028C">
        <w:rPr>
          <w:rFonts w:ascii="Calibri" w:eastAsia="Times New Roman" w:hAnsi="Calibri" w:cs="Calibri"/>
        </w:rPr>
        <w:t>For example:</w:t>
      </w:r>
    </w:p>
    <w:p w14:paraId="50AD4269" w14:textId="77777777" w:rsidR="00AE01F1" w:rsidRPr="00F4028C" w:rsidRDefault="00AE01F1" w:rsidP="7753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AEDFB" w:themeFill="accent4" w:themeFillTint="33"/>
        <w:spacing w:after="0"/>
        <w:rPr>
          <w:rFonts w:ascii="Calibri" w:eastAsia="Times New Roman" w:hAnsi="Calibri" w:cs="Calibri"/>
          <w:color w:val="000000" w:themeColor="text1"/>
          <w:sz w:val="22"/>
          <w:szCs w:val="22"/>
          <w:lang w:val="en-GB"/>
        </w:rPr>
      </w:pPr>
      <w:r w:rsidRPr="00F4028C">
        <w:rPr>
          <w:rFonts w:ascii="Calibri" w:hAnsi="Calibri" w:cs="Calibri"/>
          <w:noProof/>
          <w:color w:val="000000" w:themeColor="text1"/>
          <w:sz w:val="16"/>
          <w:szCs w:val="16"/>
          <w:lang w:val="en-GB"/>
        </w:rPr>
        <mc:AlternateContent>
          <mc:Choice Requires="wpi">
            <w:drawing>
              <wp:anchor distT="0" distB="0" distL="114300" distR="114300" simplePos="0" relativeHeight="251667456" behindDoc="0" locked="0" layoutInCell="1" allowOverlap="1" wp14:anchorId="21D994EE" wp14:editId="33333FAF">
                <wp:simplePos x="0" y="0"/>
                <wp:positionH relativeFrom="column">
                  <wp:posOffset>2758200</wp:posOffset>
                </wp:positionH>
                <wp:positionV relativeFrom="paragraph">
                  <wp:posOffset>384235</wp:posOffset>
                </wp:positionV>
                <wp:extent cx="360" cy="360"/>
                <wp:effectExtent l="38100" t="38100" r="38100" b="38100"/>
                <wp:wrapNone/>
                <wp:docPr id="1783839990"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5DF33C48">
              <v:shapetype id="_x0000_t75" coordsize="21600,21600" filled="f" stroked="f" o:spt="75" o:preferrelative="t" path="m@4@5l@4@11@9@11@9@5xe" w14:anchorId="520D75B7">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216.7pt;margin-top:29.75pt;width:1.05pt;height:1.05pt;z-index:25166745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b3Fc2tcBAACdBAAAEAAA&#10;AAAAAAAAAAAAAADTAwAAZHJzL2luay9pbmsxLnhtbFBLAQItABQABgAIAAAAIQABrMFN3wAAAAkB&#10;AAAPAAAAAAAAAAAAAAAAANgFAABkcnMvZG93bnJldi54bWxQSwECLQAUAAYACAAAACEAeRi8nb8A&#10;AAAhAQAAGQAAAAAAAAAAAAAAAADkBgAAZHJzL19yZWxzL2Uyb0RvYy54bWwucmVsc1BLBQYAAAAA&#10;BgAGAHgBAADaBwAAAAA=&#10;">
                <v:imagedata o:title="" r:id="rId10"/>
              </v:shape>
            </w:pict>
          </mc:Fallback>
        </mc:AlternateContent>
      </w:r>
      <w:r w:rsidRPr="00F4028C">
        <w:rPr>
          <w:rFonts w:ascii="Calibri" w:hAnsi="Calibri" w:cs="Calibri"/>
          <w:noProof/>
          <w:color w:val="000000" w:themeColor="text1"/>
          <w:sz w:val="16"/>
          <w:szCs w:val="16"/>
          <w:lang w:val="en-GB"/>
        </w:rPr>
        <mc:AlternateContent>
          <mc:Choice Requires="wpi">
            <w:drawing>
              <wp:anchor distT="0" distB="0" distL="114300" distR="114300" simplePos="0" relativeHeight="251666432" behindDoc="0" locked="0" layoutInCell="1" allowOverlap="1" wp14:anchorId="501EF284" wp14:editId="4E4A98E7">
                <wp:simplePos x="0" y="0"/>
                <wp:positionH relativeFrom="column">
                  <wp:posOffset>2804280</wp:posOffset>
                </wp:positionH>
                <wp:positionV relativeFrom="paragraph">
                  <wp:posOffset>414475</wp:posOffset>
                </wp:positionV>
                <wp:extent cx="360" cy="360"/>
                <wp:effectExtent l="38100" t="38100" r="38100" b="38100"/>
                <wp:wrapNone/>
                <wp:docPr id="1673914728" name="Ink 1"/>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891F5F4">
              <v:shape id="Ink 1" style="position:absolute;margin-left:220.3pt;margin-top:32.15pt;width:1.05pt;height:1.05pt;z-index:25166643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9oejCdcBAACdBAAAEAAA&#10;AAAAAAAAAAAAAADTAwAAZHJzL2luay9pbmsxLnhtbFBLAQItABQABgAIAAAAIQCjEf2K3wAAAAkB&#10;AAAPAAAAAAAAAAAAAAAAANgFAABkcnMvZG93bnJldi54bWxQSwECLQAUAAYACAAAACEAeRi8nb8A&#10;AAAhAQAAGQAAAAAAAAAAAAAAAADkBgAAZHJzL19yZWxzL2Uyb0RvYy54bWwucmVsc1BLBQYAAAAA&#10;BgAGAHgBAADaBwAAAAA=&#10;" w14:anchorId="0A3FB260">
                <v:imagedata o:title="" r:id="rId10"/>
              </v:shape>
            </w:pict>
          </mc:Fallback>
        </mc:AlternateContent>
      </w:r>
      <w:r w:rsidR="3683E984" w:rsidRPr="00F4028C">
        <w:rPr>
          <w:rFonts w:ascii="Calibri" w:eastAsia="Times New Roman" w:hAnsi="Calibri" w:cs="Calibri"/>
          <w:color w:val="000000" w:themeColor="text1"/>
          <w:sz w:val="22"/>
          <w:szCs w:val="22"/>
          <w:lang w:val="en-GB"/>
        </w:rPr>
        <w:t xml:space="preserve">Criterion L1: The Church authority demonstrates his/her personal commitment to safeguarding children through open and transparent communication in relation to safeguarding matters by delivering sermons, pastoral letters, addresses to meetings and newsletters, and through face-to-face meetings and personal engagement. This requires the Church authority to be personally available and to listen with openness, humility and compassion. </w:t>
      </w:r>
    </w:p>
    <w:p w14:paraId="3923352D" w14:textId="77777777" w:rsidR="000567B8" w:rsidRPr="00F4028C" w:rsidRDefault="000567B8" w:rsidP="775366BC">
      <w:pPr>
        <w:tabs>
          <w:tab w:val="num" w:pos="720"/>
        </w:tabs>
        <w:spacing w:after="0" w:line="240" w:lineRule="auto"/>
        <w:rPr>
          <w:rFonts w:ascii="Calibri" w:eastAsia="Times New Roman" w:hAnsi="Calibri" w:cs="Calibri"/>
        </w:rPr>
      </w:pPr>
    </w:p>
    <w:p w14:paraId="79D4E179" w14:textId="77777777" w:rsidR="004B4D67" w:rsidRPr="00F4028C" w:rsidRDefault="3683E984" w:rsidP="00E02531">
      <w:pPr>
        <w:tabs>
          <w:tab w:val="num" w:pos="720"/>
        </w:tabs>
        <w:rPr>
          <w:rFonts w:ascii="Calibri" w:hAnsi="Calibri" w:cs="Calibri"/>
        </w:rPr>
      </w:pPr>
      <w:r w:rsidRPr="00F4028C">
        <w:rPr>
          <w:rFonts w:ascii="Calibri" w:eastAsia="Times New Roman" w:hAnsi="Calibri" w:cs="Calibri"/>
        </w:rPr>
        <w:t xml:space="preserve">Beneath each criterion are </w:t>
      </w:r>
      <w:r w:rsidR="00E02531" w:rsidRPr="00F4028C">
        <w:rPr>
          <w:rFonts w:ascii="Calibri" w:eastAsia="Times New Roman" w:hAnsi="Calibri" w:cs="Calibri"/>
          <w:b/>
          <w:bCs/>
        </w:rPr>
        <w:t>I</w:t>
      </w:r>
      <w:r w:rsidRPr="00F4028C">
        <w:rPr>
          <w:rFonts w:ascii="Calibri" w:eastAsia="Times New Roman" w:hAnsi="Calibri" w:cs="Calibri"/>
          <w:b/>
          <w:bCs/>
        </w:rPr>
        <w:t>ndicators</w:t>
      </w:r>
      <w:r w:rsidRPr="00F4028C">
        <w:rPr>
          <w:rFonts w:ascii="Calibri" w:eastAsia="Times New Roman" w:hAnsi="Calibri" w:cs="Calibri"/>
        </w:rPr>
        <w:t xml:space="preserve"> which can assist church bodies to identify the requirements to meet the criteria. These indicators are not exhaustive, and the church body may wish to include aspects of their ministry that demonstrate the criterion but are not included in the indicators.</w:t>
      </w:r>
      <w:r w:rsidR="00E02531" w:rsidRPr="00F4028C">
        <w:rPr>
          <w:rFonts w:ascii="Calibri" w:eastAsia="Times New Roman" w:hAnsi="Calibri" w:cs="Calibri"/>
        </w:rPr>
        <w:t xml:space="preserve"> </w:t>
      </w:r>
      <w:r w:rsidR="00E02531" w:rsidRPr="00F4028C">
        <w:rPr>
          <w:rFonts w:ascii="Calibri" w:hAnsi="Calibri" w:cs="Calibri"/>
        </w:rPr>
        <w:t xml:space="preserve">Work through the indicators beneath each criterion and decide </w:t>
      </w:r>
    </w:p>
    <w:p w14:paraId="43FB0D4D" w14:textId="77777777" w:rsidR="004B4D67" w:rsidRPr="00F4028C" w:rsidRDefault="004B4D67" w:rsidP="00E02531">
      <w:pPr>
        <w:tabs>
          <w:tab w:val="num" w:pos="720"/>
        </w:tabs>
        <w:rPr>
          <w:rFonts w:ascii="Calibri" w:hAnsi="Calibri" w:cs="Calibri"/>
        </w:rPr>
      </w:pPr>
    </w:p>
    <w:p w14:paraId="42CFC605" w14:textId="76DAD3C4" w:rsidR="00E02531" w:rsidRPr="00F4028C" w:rsidRDefault="00E02531" w:rsidP="00E02531">
      <w:pPr>
        <w:tabs>
          <w:tab w:val="num" w:pos="720"/>
        </w:tabs>
        <w:rPr>
          <w:rFonts w:ascii="Calibri" w:eastAsia="Times New Roman" w:hAnsi="Calibri" w:cs="Calibri"/>
        </w:rPr>
      </w:pPr>
      <w:r w:rsidRPr="00F4028C">
        <w:rPr>
          <w:rFonts w:ascii="Calibri" w:hAnsi="Calibri" w:cs="Calibri"/>
        </w:rPr>
        <w:t xml:space="preserve">which are applicable to your Church body. If an indicator does not apply, write </w:t>
      </w:r>
      <w:r w:rsidRPr="00F4028C">
        <w:rPr>
          <w:rFonts w:ascii="Calibri" w:hAnsi="Calibri" w:cs="Calibri"/>
          <w:b/>
          <w:bCs/>
        </w:rPr>
        <w:t>N/A</w:t>
      </w:r>
      <w:r w:rsidRPr="00F4028C">
        <w:rPr>
          <w:rFonts w:ascii="Calibri" w:hAnsi="Calibri" w:cs="Calibri"/>
        </w:rPr>
        <w:t xml:space="preserve"> in the </w:t>
      </w:r>
      <w:r w:rsidRPr="00F4028C">
        <w:rPr>
          <w:rFonts w:ascii="Calibri" w:hAnsi="Calibri" w:cs="Calibri"/>
          <w:b/>
          <w:bCs/>
        </w:rPr>
        <w:t>Y/N</w:t>
      </w:r>
      <w:r w:rsidRPr="00F4028C">
        <w:rPr>
          <w:rFonts w:ascii="Calibri" w:hAnsi="Calibri" w:cs="Calibri"/>
        </w:rPr>
        <w:t xml:space="preserve"> column.</w:t>
      </w:r>
    </w:p>
    <w:p w14:paraId="06C9D8F8" w14:textId="4B2AC970" w:rsidR="00E02531" w:rsidRPr="00F4028C" w:rsidRDefault="00E02531" w:rsidP="005A6951">
      <w:pPr>
        <w:spacing w:after="0" w:line="240" w:lineRule="auto"/>
        <w:rPr>
          <w:rFonts w:ascii="Calibri" w:hAnsi="Calibri" w:cs="Calibri"/>
        </w:rPr>
      </w:pPr>
      <w:r w:rsidRPr="00F4028C">
        <w:rPr>
          <w:rFonts w:ascii="Calibri" w:hAnsi="Calibri" w:cs="Calibri"/>
        </w:rPr>
        <w:t xml:space="preserve">Once </w:t>
      </w:r>
      <w:r w:rsidR="00D52B2C" w:rsidRPr="00F4028C">
        <w:rPr>
          <w:rFonts w:ascii="Calibri" w:hAnsi="Calibri" w:cs="Calibri"/>
        </w:rPr>
        <w:t xml:space="preserve">the </w:t>
      </w:r>
      <w:r w:rsidRPr="00F4028C">
        <w:rPr>
          <w:rFonts w:ascii="Calibri" w:hAnsi="Calibri" w:cs="Calibri"/>
        </w:rPr>
        <w:t>applicable indicators</w:t>
      </w:r>
      <w:r w:rsidR="00D52B2C" w:rsidRPr="00F4028C">
        <w:rPr>
          <w:rFonts w:ascii="Calibri" w:hAnsi="Calibri" w:cs="Calibri"/>
        </w:rPr>
        <w:t xml:space="preserve"> have been identified</w:t>
      </w:r>
      <w:r w:rsidRPr="00F4028C">
        <w:rPr>
          <w:rFonts w:ascii="Calibri" w:hAnsi="Calibri" w:cs="Calibri"/>
        </w:rPr>
        <w:t xml:space="preserve">, in the </w:t>
      </w:r>
      <w:r w:rsidRPr="00F4028C">
        <w:rPr>
          <w:rFonts w:ascii="Calibri" w:hAnsi="Calibri" w:cs="Calibri"/>
          <w:b/>
          <w:bCs/>
        </w:rPr>
        <w:t>Y/N column</w:t>
      </w:r>
      <w:r w:rsidRPr="00F4028C">
        <w:rPr>
          <w:rFonts w:ascii="Calibri" w:hAnsi="Calibri" w:cs="Calibri"/>
        </w:rPr>
        <w:t>, write:</w:t>
      </w:r>
    </w:p>
    <w:p w14:paraId="089548AF" w14:textId="77777777" w:rsidR="00E02531" w:rsidRPr="00F4028C" w:rsidRDefault="00E02531" w:rsidP="00E02531">
      <w:pPr>
        <w:numPr>
          <w:ilvl w:val="1"/>
          <w:numId w:val="32"/>
        </w:numPr>
        <w:spacing w:after="0" w:line="240" w:lineRule="auto"/>
        <w:rPr>
          <w:rFonts w:ascii="Calibri" w:hAnsi="Calibri" w:cs="Calibri"/>
        </w:rPr>
      </w:pPr>
      <w:r w:rsidRPr="00F4028C">
        <w:rPr>
          <w:rFonts w:ascii="Calibri" w:hAnsi="Calibri" w:cs="Calibri"/>
          <w:b/>
          <w:bCs/>
        </w:rPr>
        <w:t>Y</w:t>
      </w:r>
      <w:r w:rsidRPr="00F4028C">
        <w:rPr>
          <w:rFonts w:ascii="Calibri" w:hAnsi="Calibri" w:cs="Calibri"/>
        </w:rPr>
        <w:t xml:space="preserve"> if the performance indicator is in place.</w:t>
      </w:r>
    </w:p>
    <w:p w14:paraId="621229F4" w14:textId="77777777" w:rsidR="00E02531" w:rsidRPr="00F4028C" w:rsidRDefault="00E02531" w:rsidP="00E02531">
      <w:pPr>
        <w:numPr>
          <w:ilvl w:val="1"/>
          <w:numId w:val="32"/>
        </w:numPr>
        <w:spacing w:after="0" w:line="240" w:lineRule="auto"/>
        <w:rPr>
          <w:rFonts w:ascii="Calibri" w:hAnsi="Calibri" w:cs="Calibri"/>
        </w:rPr>
      </w:pPr>
      <w:r w:rsidRPr="00F4028C">
        <w:rPr>
          <w:rFonts w:ascii="Calibri" w:hAnsi="Calibri" w:cs="Calibri"/>
          <w:b/>
          <w:bCs/>
        </w:rPr>
        <w:t>N</w:t>
      </w:r>
      <w:r w:rsidRPr="00F4028C">
        <w:rPr>
          <w:rFonts w:ascii="Calibri" w:hAnsi="Calibri" w:cs="Calibri"/>
        </w:rPr>
        <w:t xml:space="preserve"> if it is not in place. </w:t>
      </w:r>
    </w:p>
    <w:p w14:paraId="7B47D7AB" w14:textId="77777777" w:rsidR="005A6951" w:rsidRPr="00F4028C" w:rsidRDefault="005A6951" w:rsidP="00F1608A">
      <w:pPr>
        <w:tabs>
          <w:tab w:val="num" w:pos="720"/>
        </w:tabs>
        <w:rPr>
          <w:rFonts w:ascii="Calibri" w:eastAsia="Times New Roman" w:hAnsi="Calibri" w:cs="Calibri"/>
        </w:rPr>
      </w:pPr>
    </w:p>
    <w:p w14:paraId="34123F9C" w14:textId="0F35D533" w:rsidR="00F1608A" w:rsidRPr="00F4028C" w:rsidRDefault="004B4D67" w:rsidP="00F1608A">
      <w:pPr>
        <w:tabs>
          <w:tab w:val="num" w:pos="720"/>
        </w:tabs>
        <w:rPr>
          <w:rFonts w:ascii="Calibri" w:eastAsia="Times New Roman" w:hAnsi="Calibri" w:cs="Calibri"/>
        </w:rPr>
      </w:pPr>
      <w:r w:rsidRPr="00F4028C">
        <w:rPr>
          <w:rFonts w:ascii="Calibri" w:hAnsi="Calibri" w:cs="Calibri"/>
          <w:noProof/>
          <w:lang w:eastAsia="en-IE"/>
        </w:rPr>
        <w:drawing>
          <wp:anchor distT="0" distB="0" distL="0" distR="0" simplePos="0" relativeHeight="251681792" behindDoc="1" locked="0" layoutInCell="1" allowOverlap="1" wp14:anchorId="1838D79F" wp14:editId="1F40C452">
            <wp:simplePos x="0" y="0"/>
            <wp:positionH relativeFrom="margin">
              <wp:align>right</wp:align>
            </wp:positionH>
            <wp:positionV relativeFrom="paragraph">
              <wp:posOffset>142875</wp:posOffset>
            </wp:positionV>
            <wp:extent cx="823961" cy="1952997"/>
            <wp:effectExtent l="0" t="0" r="0" b="0"/>
            <wp:wrapNone/>
            <wp:docPr id="206985360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00F1608A" w:rsidRPr="00F4028C">
        <w:rPr>
          <w:rFonts w:ascii="Calibri" w:eastAsia="Times New Roman" w:hAnsi="Calibri" w:cs="Calibri"/>
        </w:rPr>
        <w:t xml:space="preserve">The </w:t>
      </w:r>
      <w:r w:rsidR="00F1608A" w:rsidRPr="00F4028C">
        <w:rPr>
          <w:rFonts w:ascii="Calibri" w:eastAsia="Times New Roman" w:hAnsi="Calibri" w:cs="Calibri"/>
          <w:b/>
          <w:bCs/>
        </w:rPr>
        <w:t>Evidence Column</w:t>
      </w:r>
      <w:r w:rsidR="00F1608A" w:rsidRPr="00F4028C">
        <w:rPr>
          <w:rFonts w:ascii="Calibri" w:eastAsia="Times New Roman" w:hAnsi="Calibri" w:cs="Calibri"/>
        </w:rPr>
        <w:t xml:space="preserve"> provides examples of the types of evidence that may assist a Church body to </w:t>
      </w:r>
      <w:r w:rsidR="00E02531" w:rsidRPr="00F4028C">
        <w:rPr>
          <w:rFonts w:ascii="Calibri" w:eastAsia="Times New Roman" w:hAnsi="Calibri" w:cs="Calibri"/>
        </w:rPr>
        <w:t>demonstrate how</w:t>
      </w:r>
      <w:r w:rsidR="00F1608A" w:rsidRPr="00F4028C">
        <w:rPr>
          <w:rFonts w:ascii="Calibri" w:eastAsia="Times New Roman" w:hAnsi="Calibri" w:cs="Calibri"/>
        </w:rPr>
        <w:t xml:space="preserve"> the criterion has been met. These examples are intended as a </w:t>
      </w:r>
      <w:r w:rsidR="00F1608A" w:rsidRPr="00F4028C">
        <w:rPr>
          <w:rFonts w:ascii="Calibri" w:eastAsia="Times New Roman" w:hAnsi="Calibri" w:cs="Calibri"/>
        </w:rPr>
        <w:lastRenderedPageBreak/>
        <w:t>guide and are not exhaustive. Church bodies may identify and include other relevant sources of evidence that appropriately demonstrate compliance with the criterion and reflect their safeguarding practices and arrangements.</w:t>
      </w:r>
    </w:p>
    <w:p w14:paraId="4A7F02A5" w14:textId="31213FEC" w:rsidR="000567B8" w:rsidRPr="00F4028C" w:rsidRDefault="00AE01F1" w:rsidP="775366BC">
      <w:pPr>
        <w:tabs>
          <w:tab w:val="num" w:pos="720"/>
        </w:tabs>
        <w:rPr>
          <w:rFonts w:ascii="Calibri" w:eastAsia="Times New Roman" w:hAnsi="Calibri" w:cs="Calibri"/>
        </w:rPr>
      </w:pPr>
      <w:r w:rsidRPr="00F4028C">
        <w:rPr>
          <w:rFonts w:ascii="Calibri" w:hAnsi="Calibri" w:cs="Calibri"/>
          <w:noProof/>
          <w:color w:val="000000" w:themeColor="text1"/>
          <w:sz w:val="22"/>
          <w:szCs w:val="22"/>
          <w:lang w:val="en-GB"/>
        </w:rPr>
        <mc:AlternateContent>
          <mc:Choice Requires="wpi">
            <w:drawing>
              <wp:anchor distT="0" distB="0" distL="114300" distR="114300" simplePos="0" relativeHeight="251664384" behindDoc="0" locked="0" layoutInCell="1" allowOverlap="1" wp14:anchorId="727E534B" wp14:editId="734E5622">
                <wp:simplePos x="0" y="0"/>
                <wp:positionH relativeFrom="column">
                  <wp:posOffset>2758200</wp:posOffset>
                </wp:positionH>
                <wp:positionV relativeFrom="paragraph">
                  <wp:posOffset>384235</wp:posOffset>
                </wp:positionV>
                <wp:extent cx="360" cy="360"/>
                <wp:effectExtent l="38100" t="38100" r="38100" b="38100"/>
                <wp:wrapNone/>
                <wp:docPr id="2091436429" name="Ink 2"/>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6CAE5DCA">
              <v:shape id="Ink 2" style="position:absolute;margin-left:216.7pt;margin-top:29.7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vhwbcNcBAACdBAAAEAAA&#10;AAAAAAAAAAAAAADTAwAAZHJzL2luay9pbmsxLnhtbFBLAQItABQABgAIAAAAIQABrMFN3wAAAAkB&#10;AAAPAAAAAAAAAAAAAAAAANgFAABkcnMvZG93bnJldi54bWxQSwECLQAUAAYACAAAACEAeRi8nb8A&#10;AAAhAQAAGQAAAAAAAAAAAAAAAADkBgAAZHJzL19yZWxzL2Uyb0RvYy54bWwucmVsc1BLBQYAAAAA&#10;BgAGAHgBAADaBwAAAAA=&#10;" w14:anchorId="755FE7A3">
                <v:imagedata o:title="" r:id="rId10"/>
              </v:shape>
            </w:pict>
          </mc:Fallback>
        </mc:AlternateContent>
      </w:r>
      <w:r w:rsidRPr="00F4028C">
        <w:rPr>
          <w:rFonts w:ascii="Calibri" w:hAnsi="Calibri" w:cs="Calibri"/>
          <w:noProof/>
          <w:color w:val="000000" w:themeColor="text1"/>
          <w:sz w:val="22"/>
          <w:szCs w:val="22"/>
          <w:lang w:val="en-GB"/>
        </w:rPr>
        <mc:AlternateContent>
          <mc:Choice Requires="wpi">
            <w:drawing>
              <wp:anchor distT="0" distB="0" distL="114300" distR="114300" simplePos="0" relativeHeight="251663360" behindDoc="0" locked="0" layoutInCell="1" allowOverlap="1" wp14:anchorId="1F4B5A27" wp14:editId="28CE5120">
                <wp:simplePos x="0" y="0"/>
                <wp:positionH relativeFrom="column">
                  <wp:posOffset>2804280</wp:posOffset>
                </wp:positionH>
                <wp:positionV relativeFrom="paragraph">
                  <wp:posOffset>414475</wp:posOffset>
                </wp:positionV>
                <wp:extent cx="360" cy="360"/>
                <wp:effectExtent l="38100" t="38100" r="38100" b="38100"/>
                <wp:wrapNone/>
                <wp:docPr id="23358867" name="Ink 1"/>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4E902B3">
              <v:shape id="Ink 1" style="position:absolute;margin-left:220.3pt;margin-top:32.15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" w14:anchorId="0A6F004E">
                <v:imagedata o:title="" r:id="rId10"/>
              </v:shape>
            </w:pict>
          </mc:Fallback>
        </mc:AlternateContent>
      </w:r>
      <w:r w:rsidR="00982607" w:rsidRPr="00F4028C">
        <w:rPr>
          <w:rFonts w:ascii="Calibri" w:eastAsia="Times New Roman" w:hAnsi="Calibri" w:cs="Calibri"/>
        </w:rPr>
        <w:t>E</w:t>
      </w:r>
      <w:r w:rsidR="73DCA9A2" w:rsidRPr="00F4028C">
        <w:rPr>
          <w:rFonts w:ascii="Calibri" w:eastAsia="Times New Roman" w:hAnsi="Calibri" w:cs="Calibri"/>
        </w:rPr>
        <w:t>xample</w:t>
      </w:r>
      <w:r w:rsidR="00982607" w:rsidRPr="00F4028C">
        <w:rPr>
          <w:rFonts w:ascii="Calibri" w:eastAsia="Times New Roman" w:hAnsi="Calibri" w:cs="Calibri"/>
        </w:rPr>
        <w:t>s</w:t>
      </w:r>
      <w:r w:rsidR="73DCA9A2" w:rsidRPr="00F4028C">
        <w:rPr>
          <w:rFonts w:ascii="Calibri" w:eastAsia="Times New Roman" w:hAnsi="Calibri" w:cs="Calibri"/>
        </w:rPr>
        <w:t xml:space="preserve"> </w:t>
      </w:r>
      <w:r w:rsidR="00982607" w:rsidRPr="00F4028C">
        <w:rPr>
          <w:rFonts w:ascii="Calibri" w:eastAsia="Times New Roman" w:hAnsi="Calibri" w:cs="Calibri"/>
        </w:rPr>
        <w:t>are</w:t>
      </w:r>
      <w:r w:rsidR="73DCA9A2" w:rsidRPr="00F4028C">
        <w:rPr>
          <w:rFonts w:ascii="Calibri" w:eastAsia="Times New Roman" w:hAnsi="Calibri" w:cs="Calibri"/>
        </w:rPr>
        <w:t xml:space="preserve"> given</w:t>
      </w:r>
      <w:r w:rsidR="00F1608A" w:rsidRPr="00F4028C">
        <w:rPr>
          <w:rFonts w:ascii="Calibri" w:eastAsia="Times New Roman" w:hAnsi="Calibri" w:cs="Calibri"/>
        </w:rPr>
        <w:t xml:space="preserve"> </w:t>
      </w:r>
      <w:r w:rsidR="73DCA9A2" w:rsidRPr="00F4028C">
        <w:rPr>
          <w:rFonts w:ascii="Calibri" w:eastAsia="Times New Roman" w:hAnsi="Calibri" w:cs="Calibri"/>
        </w:rPr>
        <w:t xml:space="preserve">below. </w:t>
      </w:r>
    </w:p>
    <w:p w14:paraId="417FE152" w14:textId="5AF5145A" w:rsidR="00982607" w:rsidRPr="00F4028C" w:rsidRDefault="00982607" w:rsidP="00982607">
      <w:pPr>
        <w:spacing w:after="0" w:line="240" w:lineRule="auto"/>
        <w:rPr>
          <w:rFonts w:ascii="Calibri" w:hAnsi="Calibri" w:cs="Calibri"/>
        </w:rPr>
      </w:pPr>
      <w:r w:rsidRPr="00F4028C">
        <w:rPr>
          <w:rFonts w:ascii="Calibri" w:eastAsia="Times New Roman" w:hAnsi="Calibri" w:cs="Calibri"/>
        </w:rPr>
        <w:t>If evidence exists that demonstrates how the Church body is meeting the criterion</w:t>
      </w:r>
      <w:r w:rsidRPr="00F4028C">
        <w:rPr>
          <w:rFonts w:ascii="Calibri" w:hAnsi="Calibri" w:cs="Calibri"/>
        </w:rPr>
        <w:t xml:space="preserve">, reference the relevant document(s) or record(s) in the </w:t>
      </w:r>
      <w:r w:rsidRPr="00F4028C">
        <w:rPr>
          <w:rFonts w:ascii="Calibri" w:hAnsi="Calibri" w:cs="Calibri"/>
          <w:b/>
          <w:bCs/>
        </w:rPr>
        <w:t>Evidence column</w:t>
      </w:r>
      <w:r w:rsidRPr="00F4028C">
        <w:rPr>
          <w:rFonts w:ascii="Calibri" w:hAnsi="Calibri" w:cs="Calibri"/>
        </w:rPr>
        <w:t xml:space="preserve"> as per below:</w:t>
      </w:r>
    </w:p>
    <w:tbl>
      <w:tblPr>
        <w:tblStyle w:val="TableGrid"/>
        <w:tblW w:w="0" w:type="auto"/>
        <w:tblLook w:val="04A0" w:firstRow="1" w:lastRow="0" w:firstColumn="1" w:lastColumn="0" w:noHBand="0" w:noVBand="1"/>
      </w:tblPr>
      <w:tblGrid>
        <w:gridCol w:w="948"/>
        <w:gridCol w:w="2689"/>
        <w:gridCol w:w="546"/>
        <w:gridCol w:w="2759"/>
        <w:gridCol w:w="1984"/>
      </w:tblGrid>
      <w:tr w:rsidR="00AE01F1" w:rsidRPr="00F4028C" w14:paraId="77DD9830" w14:textId="77777777" w:rsidTr="00837461">
        <w:tc>
          <w:tcPr>
            <w:tcW w:w="948" w:type="dxa"/>
          </w:tcPr>
          <w:p w14:paraId="3178FFE0" w14:textId="55B8E980" w:rsidR="00AE01F1" w:rsidRPr="00F4028C" w:rsidRDefault="0DB24571" w:rsidP="00982607">
            <w:pPr>
              <w:rPr>
                <w:rFonts w:ascii="Calibri" w:eastAsia="Times New Roman" w:hAnsi="Calibri" w:cs="Calibri"/>
                <w:b/>
                <w:bCs/>
                <w:sz w:val="16"/>
                <w:szCs w:val="16"/>
                <w:lang w:val="en-GB"/>
              </w:rPr>
            </w:pPr>
            <w:r w:rsidRPr="00F4028C">
              <w:rPr>
                <w:rFonts w:ascii="Calibri" w:eastAsia="Times New Roman" w:hAnsi="Calibri" w:cs="Calibri"/>
                <w:b/>
                <w:bCs/>
                <w:sz w:val="16"/>
                <w:szCs w:val="16"/>
                <w:lang w:val="en-GB"/>
              </w:rPr>
              <w:t>Indicator Number</w:t>
            </w:r>
          </w:p>
        </w:tc>
        <w:tc>
          <w:tcPr>
            <w:tcW w:w="2689" w:type="dxa"/>
          </w:tcPr>
          <w:p w14:paraId="09FD0227" w14:textId="77777777" w:rsidR="00AE01F1" w:rsidRPr="00F4028C" w:rsidRDefault="3683E984" w:rsidP="00982607">
            <w:pPr>
              <w:rPr>
                <w:rFonts w:ascii="Calibri" w:eastAsia="Times New Roman" w:hAnsi="Calibri" w:cs="Calibri"/>
                <w:b/>
                <w:bCs/>
                <w:sz w:val="16"/>
                <w:szCs w:val="16"/>
                <w:lang w:val="en-GB"/>
              </w:rPr>
            </w:pPr>
            <w:r w:rsidRPr="00F4028C">
              <w:rPr>
                <w:rFonts w:ascii="Calibri" w:eastAsia="Times New Roman" w:hAnsi="Calibri" w:cs="Calibri"/>
                <w:b/>
                <w:bCs/>
                <w:sz w:val="16"/>
                <w:szCs w:val="16"/>
                <w:lang w:val="en-GB"/>
              </w:rPr>
              <w:t>Performance Indicators</w:t>
            </w:r>
          </w:p>
        </w:tc>
        <w:tc>
          <w:tcPr>
            <w:tcW w:w="546" w:type="dxa"/>
          </w:tcPr>
          <w:p w14:paraId="4A485A79" w14:textId="77777777" w:rsidR="00AE01F1" w:rsidRPr="00F4028C" w:rsidRDefault="3683E984" w:rsidP="00982607">
            <w:pPr>
              <w:rPr>
                <w:rFonts w:ascii="Calibri" w:eastAsia="Times New Roman" w:hAnsi="Calibri" w:cs="Calibri"/>
                <w:b/>
                <w:bCs/>
                <w:sz w:val="16"/>
                <w:szCs w:val="16"/>
                <w:lang w:val="en-GB"/>
              </w:rPr>
            </w:pPr>
            <w:r w:rsidRPr="00F4028C">
              <w:rPr>
                <w:rFonts w:ascii="Calibri" w:eastAsia="Times New Roman" w:hAnsi="Calibri" w:cs="Calibri"/>
                <w:b/>
                <w:bCs/>
                <w:sz w:val="16"/>
                <w:szCs w:val="16"/>
                <w:lang w:val="en-GB"/>
              </w:rPr>
              <w:t>Y/N</w:t>
            </w:r>
          </w:p>
        </w:tc>
        <w:tc>
          <w:tcPr>
            <w:tcW w:w="2759" w:type="dxa"/>
          </w:tcPr>
          <w:p w14:paraId="54C3B8A9" w14:textId="77777777" w:rsidR="00AE01F1" w:rsidRPr="00F4028C" w:rsidRDefault="3683E984" w:rsidP="00982607">
            <w:pPr>
              <w:rPr>
                <w:rFonts w:ascii="Calibri" w:eastAsia="Times New Roman" w:hAnsi="Calibri" w:cs="Calibri"/>
                <w:b/>
                <w:bCs/>
                <w:sz w:val="16"/>
                <w:szCs w:val="16"/>
                <w:lang w:val="en-GB"/>
              </w:rPr>
            </w:pPr>
            <w:r w:rsidRPr="00F4028C">
              <w:rPr>
                <w:rFonts w:ascii="Calibri" w:eastAsia="Times New Roman" w:hAnsi="Calibri" w:cs="Calibri"/>
                <w:b/>
                <w:bCs/>
                <w:sz w:val="16"/>
                <w:szCs w:val="16"/>
                <w:lang w:val="en-GB"/>
              </w:rPr>
              <w:t>Evidence</w:t>
            </w:r>
          </w:p>
        </w:tc>
        <w:tc>
          <w:tcPr>
            <w:tcW w:w="1984" w:type="dxa"/>
          </w:tcPr>
          <w:p w14:paraId="73900A07" w14:textId="77777777" w:rsidR="00AE01F1" w:rsidRPr="00F4028C" w:rsidRDefault="3683E984" w:rsidP="00982607">
            <w:pPr>
              <w:rPr>
                <w:rFonts w:ascii="Calibri" w:eastAsia="Times New Roman" w:hAnsi="Calibri" w:cs="Calibri"/>
                <w:b/>
                <w:bCs/>
                <w:sz w:val="16"/>
                <w:szCs w:val="16"/>
                <w:lang w:val="en-GB"/>
              </w:rPr>
            </w:pPr>
            <w:r w:rsidRPr="00F4028C">
              <w:rPr>
                <w:rFonts w:ascii="Calibri" w:eastAsia="Times New Roman" w:hAnsi="Calibri" w:cs="Calibri"/>
                <w:b/>
                <w:bCs/>
                <w:sz w:val="16"/>
                <w:szCs w:val="16"/>
                <w:lang w:val="en-GB"/>
              </w:rPr>
              <w:t>Actions</w:t>
            </w:r>
          </w:p>
        </w:tc>
      </w:tr>
      <w:tr w:rsidR="00AE01F1" w:rsidRPr="00F4028C" w14:paraId="068C1C15" w14:textId="77777777" w:rsidTr="00837461">
        <w:tc>
          <w:tcPr>
            <w:tcW w:w="948" w:type="dxa"/>
          </w:tcPr>
          <w:p w14:paraId="0B246E24" w14:textId="77777777" w:rsidR="00AE01F1" w:rsidRPr="00F4028C" w:rsidRDefault="3683E984"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L</w:t>
            </w:r>
            <w:proofErr w:type="gramStart"/>
            <w:r w:rsidRPr="00F4028C">
              <w:rPr>
                <w:rFonts w:ascii="Calibri" w:eastAsia="Times New Roman" w:hAnsi="Calibri" w:cs="Calibri"/>
                <w:sz w:val="16"/>
                <w:szCs w:val="16"/>
                <w:lang w:val="en-GB"/>
              </w:rPr>
              <w:t>1.A</w:t>
            </w:r>
            <w:proofErr w:type="gramEnd"/>
          </w:p>
        </w:tc>
        <w:tc>
          <w:tcPr>
            <w:tcW w:w="2689" w:type="dxa"/>
          </w:tcPr>
          <w:p w14:paraId="0FA20292" w14:textId="77777777" w:rsidR="00AE01F1" w:rsidRPr="00F4028C" w:rsidRDefault="3683E984"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Written Communications Plan</w:t>
            </w:r>
          </w:p>
        </w:tc>
        <w:tc>
          <w:tcPr>
            <w:tcW w:w="546" w:type="dxa"/>
          </w:tcPr>
          <w:p w14:paraId="554943F3" w14:textId="24F9E0CB" w:rsidR="00AE01F1" w:rsidRPr="00F4028C" w:rsidRDefault="00D52B2C"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Y</w:t>
            </w:r>
          </w:p>
        </w:tc>
        <w:tc>
          <w:tcPr>
            <w:tcW w:w="2759" w:type="dxa"/>
          </w:tcPr>
          <w:p w14:paraId="708FDC89" w14:textId="3E4D91A9" w:rsidR="00AE01F1" w:rsidRPr="00F4028C" w:rsidRDefault="73DCA9A2"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Communications Plan Oct 2025 to Oct 2028</w:t>
            </w:r>
          </w:p>
          <w:p w14:paraId="5473D54D" w14:textId="77777777" w:rsidR="000567B8" w:rsidRPr="00F4028C" w:rsidRDefault="73DCA9A2"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Available on website</w:t>
            </w:r>
          </w:p>
          <w:p w14:paraId="2947BB67" w14:textId="61533611" w:rsidR="000567B8" w:rsidRPr="00F4028C" w:rsidRDefault="73DCA9A2" w:rsidP="00982607">
            <w:pPr>
              <w:rPr>
                <w:rFonts w:ascii="Calibri" w:eastAsia="Times New Roman" w:hAnsi="Calibri" w:cs="Calibri"/>
                <w:i/>
                <w:iCs/>
                <w:sz w:val="16"/>
                <w:szCs w:val="16"/>
                <w:lang w:val="en-GB"/>
              </w:rPr>
            </w:pPr>
            <w:r w:rsidRPr="00F4028C">
              <w:rPr>
                <w:rFonts w:ascii="Calibri" w:eastAsia="Times New Roman" w:hAnsi="Calibri" w:cs="Calibri"/>
                <w:sz w:val="16"/>
                <w:szCs w:val="16"/>
                <w:lang w:val="en-GB"/>
              </w:rPr>
              <w:t>Presented to Province on 25</w:t>
            </w:r>
            <w:r w:rsidRPr="00F4028C">
              <w:rPr>
                <w:rFonts w:ascii="Calibri" w:eastAsia="Times New Roman" w:hAnsi="Calibri" w:cs="Calibri"/>
                <w:sz w:val="16"/>
                <w:szCs w:val="16"/>
                <w:vertAlign w:val="superscript"/>
                <w:lang w:val="en-GB"/>
              </w:rPr>
              <w:t>th</w:t>
            </w:r>
            <w:r w:rsidRPr="00F4028C">
              <w:rPr>
                <w:rFonts w:ascii="Calibri" w:eastAsia="Times New Roman" w:hAnsi="Calibri" w:cs="Calibri"/>
                <w:sz w:val="16"/>
                <w:szCs w:val="16"/>
                <w:lang w:val="en-GB"/>
              </w:rPr>
              <w:t xml:space="preserve"> May 2025 at AGM</w:t>
            </w:r>
          </w:p>
        </w:tc>
        <w:tc>
          <w:tcPr>
            <w:tcW w:w="1984" w:type="dxa"/>
          </w:tcPr>
          <w:p w14:paraId="3FED1D5C" w14:textId="30582C82" w:rsidR="00AE01F1" w:rsidRPr="00F4028C" w:rsidRDefault="73DCA9A2" w:rsidP="00982607">
            <w:pPr>
              <w:rPr>
                <w:rFonts w:ascii="Calibri" w:eastAsia="Times New Roman" w:hAnsi="Calibri" w:cs="Calibri"/>
                <w:sz w:val="16"/>
                <w:szCs w:val="16"/>
                <w:lang w:val="en-GB"/>
              </w:rPr>
            </w:pPr>
            <w:r w:rsidRPr="00F4028C">
              <w:rPr>
                <w:rFonts w:ascii="Calibri" w:eastAsia="Times New Roman" w:hAnsi="Calibri" w:cs="Calibri"/>
                <w:sz w:val="16"/>
                <w:szCs w:val="16"/>
                <w:lang w:val="en-GB"/>
              </w:rPr>
              <w:t>Safeguarding committee to review annually Oct 2026</w:t>
            </w:r>
          </w:p>
        </w:tc>
      </w:tr>
    </w:tbl>
    <w:p w14:paraId="0544904B" w14:textId="77777777" w:rsidR="00982607" w:rsidRPr="00F4028C" w:rsidRDefault="00982607" w:rsidP="00982607">
      <w:pPr>
        <w:pStyle w:val="ListParagraph"/>
        <w:spacing w:line="240" w:lineRule="auto"/>
        <w:ind w:left="1440"/>
        <w:rPr>
          <w:rFonts w:ascii="Calibri" w:eastAsia="Times New Roman" w:hAnsi="Calibri" w:cs="Calibri"/>
          <w:sz w:val="22"/>
          <w:szCs w:val="22"/>
          <w:lang w:val="en-GB"/>
        </w:rPr>
      </w:pPr>
    </w:p>
    <w:p w14:paraId="06690A3B" w14:textId="1EC76955" w:rsidR="00AE01F1" w:rsidRPr="00F4028C" w:rsidRDefault="00982607" w:rsidP="775366BC">
      <w:pPr>
        <w:tabs>
          <w:tab w:val="num" w:pos="720"/>
        </w:tabs>
        <w:spacing w:after="0" w:line="240" w:lineRule="auto"/>
        <w:rPr>
          <w:rFonts w:ascii="Calibri" w:eastAsia="Times New Roman" w:hAnsi="Calibri" w:cs="Calibri"/>
          <w:lang w:val="en-GB"/>
        </w:rPr>
      </w:pPr>
      <w:r w:rsidRPr="00F4028C">
        <w:rPr>
          <w:rFonts w:ascii="Calibri" w:eastAsia="Times New Roman" w:hAnsi="Calibri" w:cs="Calibri"/>
          <w:lang w:val="en-GB"/>
        </w:rPr>
        <w:t xml:space="preserve">If the indicator is applicable to the Church body but there is no supporting evidence that the criterion is being met, record this in the </w:t>
      </w:r>
      <w:r w:rsidRPr="00F4028C">
        <w:rPr>
          <w:rFonts w:ascii="Calibri" w:eastAsia="Times New Roman" w:hAnsi="Calibri" w:cs="Calibri"/>
          <w:b/>
          <w:bCs/>
          <w:lang w:val="en-GB"/>
        </w:rPr>
        <w:t>Y/N column</w:t>
      </w:r>
      <w:r w:rsidRPr="00F4028C">
        <w:rPr>
          <w:rFonts w:ascii="Calibri" w:eastAsia="Times New Roman" w:hAnsi="Calibri" w:cs="Calibri"/>
          <w:lang w:val="en-GB"/>
        </w:rPr>
        <w:t xml:space="preserve"> and include the required actions in the </w:t>
      </w:r>
      <w:r w:rsidRPr="00F4028C">
        <w:rPr>
          <w:rFonts w:ascii="Calibri" w:eastAsia="Times New Roman" w:hAnsi="Calibri" w:cs="Calibri"/>
          <w:b/>
          <w:bCs/>
          <w:lang w:val="en-GB"/>
        </w:rPr>
        <w:t>Actions column</w:t>
      </w:r>
      <w:r w:rsidRPr="00F4028C">
        <w:rPr>
          <w:rFonts w:ascii="Calibri" w:eastAsia="Times New Roman" w:hAnsi="Calibri" w:cs="Calibri"/>
          <w:lang w:val="en-GB"/>
        </w:rPr>
        <w:t xml:space="preserve"> as per below:</w:t>
      </w:r>
    </w:p>
    <w:tbl>
      <w:tblPr>
        <w:tblStyle w:val="TableGrid"/>
        <w:tblW w:w="0" w:type="auto"/>
        <w:tblLook w:val="04A0" w:firstRow="1" w:lastRow="0" w:firstColumn="1" w:lastColumn="0" w:noHBand="0" w:noVBand="1"/>
      </w:tblPr>
      <w:tblGrid>
        <w:gridCol w:w="967"/>
        <w:gridCol w:w="2896"/>
        <w:gridCol w:w="560"/>
        <w:gridCol w:w="1950"/>
        <w:gridCol w:w="2643"/>
      </w:tblGrid>
      <w:tr w:rsidR="00D52B2C" w:rsidRPr="00F4028C" w14:paraId="588E2632" w14:textId="77777777" w:rsidTr="004305CA">
        <w:tc>
          <w:tcPr>
            <w:tcW w:w="1142" w:type="dxa"/>
          </w:tcPr>
          <w:p w14:paraId="78DB2D94" w14:textId="77777777" w:rsidR="00D52B2C" w:rsidRPr="00F4028C" w:rsidRDefault="00D52B2C" w:rsidP="004305CA">
            <w:pPr>
              <w:rPr>
                <w:rFonts w:ascii="Calibri" w:hAnsi="Calibri" w:cs="Calibri"/>
                <w:b/>
                <w:bCs/>
                <w:sz w:val="16"/>
                <w:szCs w:val="16"/>
                <w:lang w:val="en-GB"/>
              </w:rPr>
            </w:pPr>
            <w:proofErr w:type="gramStart"/>
            <w:r w:rsidRPr="00F4028C">
              <w:rPr>
                <w:rFonts w:ascii="Calibri" w:hAnsi="Calibri" w:cs="Calibri"/>
                <w:b/>
                <w:bCs/>
                <w:sz w:val="16"/>
                <w:szCs w:val="16"/>
                <w:lang w:val="en-GB"/>
              </w:rPr>
              <w:t>Indicator  Number</w:t>
            </w:r>
            <w:proofErr w:type="gramEnd"/>
          </w:p>
        </w:tc>
        <w:tc>
          <w:tcPr>
            <w:tcW w:w="4716" w:type="dxa"/>
          </w:tcPr>
          <w:p w14:paraId="0B709283" w14:textId="77777777" w:rsidR="00D52B2C" w:rsidRPr="00F4028C" w:rsidRDefault="00D52B2C" w:rsidP="004305CA">
            <w:pPr>
              <w:rPr>
                <w:rFonts w:ascii="Calibri" w:hAnsi="Calibri" w:cs="Calibri"/>
                <w:b/>
                <w:bCs/>
                <w:sz w:val="16"/>
                <w:szCs w:val="16"/>
                <w:lang w:val="en-GB"/>
              </w:rPr>
            </w:pPr>
            <w:r w:rsidRPr="00F4028C">
              <w:rPr>
                <w:rFonts w:ascii="Calibri" w:hAnsi="Calibri" w:cs="Calibri"/>
                <w:b/>
                <w:bCs/>
                <w:sz w:val="16"/>
                <w:szCs w:val="16"/>
                <w:lang w:val="en-GB"/>
              </w:rPr>
              <w:t>Performance Indicators</w:t>
            </w:r>
          </w:p>
        </w:tc>
        <w:tc>
          <w:tcPr>
            <w:tcW w:w="658" w:type="dxa"/>
          </w:tcPr>
          <w:p w14:paraId="78B155EC" w14:textId="77777777" w:rsidR="00D52B2C" w:rsidRPr="00F4028C" w:rsidRDefault="00D52B2C" w:rsidP="004305CA">
            <w:pPr>
              <w:rPr>
                <w:rFonts w:ascii="Calibri" w:hAnsi="Calibri" w:cs="Calibri"/>
                <w:b/>
                <w:bCs/>
                <w:sz w:val="16"/>
                <w:szCs w:val="16"/>
                <w:lang w:val="en-GB"/>
              </w:rPr>
            </w:pPr>
            <w:r w:rsidRPr="00F4028C">
              <w:rPr>
                <w:rFonts w:ascii="Calibri" w:hAnsi="Calibri" w:cs="Calibri"/>
                <w:b/>
                <w:bCs/>
                <w:sz w:val="16"/>
                <w:szCs w:val="16"/>
                <w:lang w:val="en-GB"/>
              </w:rPr>
              <w:t>Y/N</w:t>
            </w:r>
          </w:p>
        </w:tc>
        <w:tc>
          <w:tcPr>
            <w:tcW w:w="3260" w:type="dxa"/>
          </w:tcPr>
          <w:p w14:paraId="463A30A0" w14:textId="77777777" w:rsidR="00D52B2C" w:rsidRPr="00F4028C" w:rsidRDefault="00D52B2C" w:rsidP="004305CA">
            <w:pPr>
              <w:rPr>
                <w:rFonts w:ascii="Calibri" w:hAnsi="Calibri" w:cs="Calibri"/>
                <w:b/>
                <w:bCs/>
                <w:sz w:val="16"/>
                <w:szCs w:val="16"/>
                <w:lang w:val="en-GB"/>
              </w:rPr>
            </w:pPr>
            <w:r w:rsidRPr="00F4028C">
              <w:rPr>
                <w:rFonts w:ascii="Calibri" w:hAnsi="Calibri" w:cs="Calibri"/>
                <w:b/>
                <w:bCs/>
                <w:sz w:val="16"/>
                <w:szCs w:val="16"/>
                <w:lang w:val="en-GB"/>
              </w:rPr>
              <w:t>Evidence</w:t>
            </w:r>
          </w:p>
        </w:tc>
        <w:tc>
          <w:tcPr>
            <w:tcW w:w="4172" w:type="dxa"/>
          </w:tcPr>
          <w:p w14:paraId="41684790" w14:textId="77777777" w:rsidR="00D52B2C" w:rsidRPr="00F4028C" w:rsidRDefault="00D52B2C" w:rsidP="004305CA">
            <w:pPr>
              <w:rPr>
                <w:rFonts w:ascii="Calibri" w:hAnsi="Calibri" w:cs="Calibri"/>
                <w:b/>
                <w:bCs/>
                <w:sz w:val="16"/>
                <w:szCs w:val="16"/>
                <w:lang w:val="en-GB"/>
              </w:rPr>
            </w:pPr>
            <w:r w:rsidRPr="00F4028C">
              <w:rPr>
                <w:rFonts w:ascii="Calibri" w:hAnsi="Calibri" w:cs="Calibri"/>
                <w:b/>
                <w:bCs/>
                <w:sz w:val="16"/>
                <w:szCs w:val="16"/>
                <w:lang w:val="en-GB"/>
              </w:rPr>
              <w:t>Actions</w:t>
            </w:r>
          </w:p>
        </w:tc>
      </w:tr>
      <w:tr w:rsidR="00D52B2C" w:rsidRPr="00F4028C" w14:paraId="4F016A26" w14:textId="77777777" w:rsidTr="004305CA">
        <w:tc>
          <w:tcPr>
            <w:tcW w:w="1142" w:type="dxa"/>
          </w:tcPr>
          <w:p w14:paraId="605C1F8F" w14:textId="77777777" w:rsidR="00D52B2C" w:rsidRPr="00F4028C" w:rsidRDefault="00D52B2C" w:rsidP="004305CA">
            <w:pPr>
              <w:rPr>
                <w:rFonts w:ascii="Calibri" w:hAnsi="Calibri" w:cs="Calibri"/>
                <w:sz w:val="16"/>
                <w:szCs w:val="16"/>
                <w:lang w:val="en-GB"/>
              </w:rPr>
            </w:pPr>
            <w:r w:rsidRPr="00F4028C">
              <w:rPr>
                <w:rFonts w:ascii="Calibri" w:hAnsi="Calibri" w:cs="Calibri"/>
                <w:sz w:val="16"/>
                <w:szCs w:val="16"/>
                <w:lang w:val="en-GB"/>
              </w:rPr>
              <w:t>L</w:t>
            </w:r>
            <w:proofErr w:type="gramStart"/>
            <w:r w:rsidRPr="00F4028C">
              <w:rPr>
                <w:rFonts w:ascii="Calibri" w:hAnsi="Calibri" w:cs="Calibri"/>
                <w:sz w:val="16"/>
                <w:szCs w:val="16"/>
                <w:lang w:val="en-GB"/>
              </w:rPr>
              <w:t>1.A</w:t>
            </w:r>
            <w:proofErr w:type="gramEnd"/>
          </w:p>
        </w:tc>
        <w:tc>
          <w:tcPr>
            <w:tcW w:w="4716" w:type="dxa"/>
          </w:tcPr>
          <w:p w14:paraId="49339128" w14:textId="77777777" w:rsidR="00D52B2C" w:rsidRPr="00F4028C" w:rsidRDefault="00D52B2C" w:rsidP="004305CA">
            <w:pPr>
              <w:rPr>
                <w:rFonts w:ascii="Calibri" w:hAnsi="Calibri" w:cs="Calibri"/>
                <w:sz w:val="16"/>
                <w:szCs w:val="16"/>
                <w:lang w:val="en-GB"/>
              </w:rPr>
            </w:pPr>
            <w:r w:rsidRPr="00F4028C">
              <w:rPr>
                <w:rFonts w:ascii="Calibri" w:hAnsi="Calibri" w:cs="Calibri"/>
                <w:sz w:val="16"/>
                <w:szCs w:val="16"/>
                <w:lang w:val="en-GB"/>
              </w:rPr>
              <w:t>Written Communications Plan</w:t>
            </w:r>
          </w:p>
        </w:tc>
        <w:tc>
          <w:tcPr>
            <w:tcW w:w="658" w:type="dxa"/>
          </w:tcPr>
          <w:p w14:paraId="5A548E10" w14:textId="4242B27A" w:rsidR="00D52B2C" w:rsidRPr="00F4028C" w:rsidRDefault="00D52B2C" w:rsidP="004305CA">
            <w:pPr>
              <w:rPr>
                <w:rFonts w:ascii="Calibri" w:hAnsi="Calibri" w:cs="Calibri"/>
                <w:sz w:val="16"/>
                <w:szCs w:val="16"/>
                <w:lang w:val="en-GB"/>
              </w:rPr>
            </w:pPr>
            <w:r w:rsidRPr="00F4028C">
              <w:rPr>
                <w:rFonts w:ascii="Calibri" w:hAnsi="Calibri" w:cs="Calibri"/>
                <w:sz w:val="16"/>
                <w:szCs w:val="16"/>
                <w:lang w:val="en-GB"/>
              </w:rPr>
              <w:t>N</w:t>
            </w:r>
          </w:p>
        </w:tc>
        <w:tc>
          <w:tcPr>
            <w:tcW w:w="3260" w:type="dxa"/>
          </w:tcPr>
          <w:p w14:paraId="11BECCDE" w14:textId="2A67B743" w:rsidR="00D52B2C" w:rsidRPr="00F4028C" w:rsidRDefault="00D52B2C" w:rsidP="004305CA">
            <w:pPr>
              <w:rPr>
                <w:rFonts w:ascii="Calibri" w:hAnsi="Calibri" w:cs="Calibri"/>
                <w:sz w:val="16"/>
                <w:szCs w:val="16"/>
                <w:lang w:val="en-GB"/>
              </w:rPr>
            </w:pPr>
            <w:r w:rsidRPr="00F4028C">
              <w:rPr>
                <w:rFonts w:ascii="Calibri" w:hAnsi="Calibri" w:cs="Calibri"/>
                <w:sz w:val="16"/>
                <w:szCs w:val="16"/>
                <w:lang w:val="en-GB"/>
              </w:rPr>
              <w:t>None</w:t>
            </w:r>
          </w:p>
        </w:tc>
        <w:tc>
          <w:tcPr>
            <w:tcW w:w="4172" w:type="dxa"/>
          </w:tcPr>
          <w:p w14:paraId="19F41DBA" w14:textId="77777777" w:rsidR="00982607" w:rsidRPr="00F4028C" w:rsidRDefault="00D52B2C" w:rsidP="004305CA">
            <w:pPr>
              <w:rPr>
                <w:rFonts w:ascii="Calibri" w:hAnsi="Calibri" w:cs="Calibri"/>
                <w:sz w:val="16"/>
                <w:szCs w:val="16"/>
                <w:lang w:val="en-GB"/>
              </w:rPr>
            </w:pPr>
            <w:r w:rsidRPr="00F4028C">
              <w:rPr>
                <w:rFonts w:ascii="Calibri" w:hAnsi="Calibri" w:cs="Calibri"/>
                <w:sz w:val="16"/>
                <w:szCs w:val="16"/>
                <w:lang w:val="en-GB"/>
              </w:rPr>
              <w:t xml:space="preserve">The Safeguarding Committee will </w:t>
            </w:r>
            <w:r w:rsidR="00982607" w:rsidRPr="00F4028C">
              <w:rPr>
                <w:rFonts w:ascii="Calibri" w:hAnsi="Calibri" w:cs="Calibri"/>
                <w:sz w:val="16"/>
                <w:szCs w:val="16"/>
                <w:lang w:val="en-GB"/>
              </w:rPr>
              <w:t>design and circulate a Communications</w:t>
            </w:r>
            <w:r w:rsidRPr="00F4028C">
              <w:rPr>
                <w:rFonts w:ascii="Calibri" w:hAnsi="Calibri" w:cs="Calibri"/>
                <w:sz w:val="16"/>
                <w:szCs w:val="16"/>
                <w:lang w:val="en-GB"/>
              </w:rPr>
              <w:t xml:space="preserve"> Plan </w:t>
            </w:r>
            <w:r w:rsidR="00982607" w:rsidRPr="00F4028C">
              <w:rPr>
                <w:rFonts w:ascii="Calibri" w:hAnsi="Calibri" w:cs="Calibri"/>
                <w:sz w:val="16"/>
                <w:szCs w:val="16"/>
                <w:lang w:val="en-GB"/>
              </w:rPr>
              <w:t>to be presented to the Province on 31</w:t>
            </w:r>
            <w:r w:rsidR="00982607" w:rsidRPr="00F4028C">
              <w:rPr>
                <w:rFonts w:ascii="Calibri" w:hAnsi="Calibri" w:cs="Calibri"/>
                <w:sz w:val="16"/>
                <w:szCs w:val="16"/>
                <w:vertAlign w:val="superscript"/>
                <w:lang w:val="en-GB"/>
              </w:rPr>
              <w:t>st</w:t>
            </w:r>
            <w:r w:rsidR="00982607" w:rsidRPr="00F4028C">
              <w:rPr>
                <w:rFonts w:ascii="Calibri" w:hAnsi="Calibri" w:cs="Calibri"/>
                <w:sz w:val="16"/>
                <w:szCs w:val="16"/>
                <w:lang w:val="en-GB"/>
              </w:rPr>
              <w:t xml:space="preserve"> March 2027. </w:t>
            </w:r>
          </w:p>
          <w:p w14:paraId="3AF132B2" w14:textId="77777777" w:rsidR="00982607" w:rsidRPr="00F4028C" w:rsidRDefault="00982607" w:rsidP="004305CA">
            <w:pPr>
              <w:rPr>
                <w:rFonts w:ascii="Calibri" w:hAnsi="Calibri" w:cs="Calibri"/>
                <w:sz w:val="16"/>
                <w:szCs w:val="16"/>
                <w:lang w:val="en-GB"/>
              </w:rPr>
            </w:pPr>
          </w:p>
          <w:p w14:paraId="5FC62189" w14:textId="06130E38" w:rsidR="00D52B2C" w:rsidRPr="00F4028C" w:rsidRDefault="00982607" w:rsidP="004305CA">
            <w:pPr>
              <w:rPr>
                <w:rFonts w:ascii="Calibri" w:hAnsi="Calibri" w:cs="Calibri"/>
                <w:sz w:val="16"/>
                <w:szCs w:val="16"/>
                <w:lang w:val="en-GB"/>
              </w:rPr>
            </w:pPr>
            <w:r w:rsidRPr="00F4028C">
              <w:rPr>
                <w:rFonts w:ascii="Calibri" w:hAnsi="Calibri" w:cs="Calibri"/>
                <w:sz w:val="16"/>
                <w:szCs w:val="16"/>
                <w:lang w:val="en-GB"/>
              </w:rPr>
              <w:t xml:space="preserve">The </w:t>
            </w:r>
            <w:r w:rsidR="00837461" w:rsidRPr="00F4028C">
              <w:rPr>
                <w:rFonts w:ascii="Calibri" w:hAnsi="Calibri" w:cs="Calibri"/>
                <w:sz w:val="16"/>
                <w:szCs w:val="16"/>
                <w:lang w:val="en-GB"/>
              </w:rPr>
              <w:t>Communications</w:t>
            </w:r>
            <w:r w:rsidRPr="00F4028C">
              <w:rPr>
                <w:rFonts w:ascii="Calibri" w:hAnsi="Calibri" w:cs="Calibri"/>
                <w:sz w:val="16"/>
                <w:szCs w:val="16"/>
                <w:lang w:val="en-GB"/>
              </w:rPr>
              <w:t xml:space="preserve"> Plan will be published on the congregation’s website on 31</w:t>
            </w:r>
            <w:r w:rsidRPr="00F4028C">
              <w:rPr>
                <w:rFonts w:ascii="Calibri" w:hAnsi="Calibri" w:cs="Calibri"/>
                <w:sz w:val="16"/>
                <w:szCs w:val="16"/>
                <w:vertAlign w:val="superscript"/>
                <w:lang w:val="en-GB"/>
              </w:rPr>
              <w:t>st</w:t>
            </w:r>
            <w:r w:rsidRPr="00F4028C">
              <w:rPr>
                <w:rFonts w:ascii="Calibri" w:hAnsi="Calibri" w:cs="Calibri"/>
                <w:sz w:val="16"/>
                <w:szCs w:val="16"/>
                <w:lang w:val="en-GB"/>
              </w:rPr>
              <w:t xml:space="preserve"> March 2027. </w:t>
            </w:r>
          </w:p>
        </w:tc>
      </w:tr>
    </w:tbl>
    <w:p w14:paraId="49A60210" w14:textId="77777777" w:rsidR="00982607" w:rsidRPr="00F4028C" w:rsidRDefault="00982607" w:rsidP="005A6951">
      <w:pPr>
        <w:spacing w:after="0" w:line="240" w:lineRule="auto"/>
        <w:rPr>
          <w:rFonts w:ascii="Calibri" w:hAnsi="Calibri" w:cs="Calibri"/>
        </w:rPr>
      </w:pPr>
    </w:p>
    <w:p w14:paraId="72E1C992" w14:textId="1F84EDDD" w:rsidR="005A6951" w:rsidRPr="00F4028C" w:rsidRDefault="005A6951" w:rsidP="005A6951">
      <w:pPr>
        <w:spacing w:after="0" w:line="240" w:lineRule="auto"/>
        <w:rPr>
          <w:rFonts w:ascii="Calibri" w:hAnsi="Calibri" w:cs="Calibri"/>
        </w:rPr>
      </w:pPr>
      <w:r w:rsidRPr="00F4028C">
        <w:rPr>
          <w:rFonts w:ascii="Calibri" w:hAnsi="Calibri" w:cs="Calibri"/>
        </w:rPr>
        <w:t xml:space="preserve">In the </w:t>
      </w:r>
      <w:r w:rsidRPr="00F4028C">
        <w:rPr>
          <w:rFonts w:ascii="Calibri" w:hAnsi="Calibri" w:cs="Calibri"/>
          <w:b/>
          <w:bCs/>
        </w:rPr>
        <w:t>Actions column record</w:t>
      </w:r>
      <w:r w:rsidRPr="00F4028C">
        <w:rPr>
          <w:rFonts w:ascii="Calibri" w:hAnsi="Calibri" w:cs="Calibri"/>
        </w:rPr>
        <w:t xml:space="preserve">: </w:t>
      </w:r>
    </w:p>
    <w:p w14:paraId="158F37B4" w14:textId="77777777" w:rsidR="005A6951" w:rsidRPr="00F4028C" w:rsidRDefault="005A6951" w:rsidP="005A6951">
      <w:pPr>
        <w:pStyle w:val="ListParagraph"/>
        <w:numPr>
          <w:ilvl w:val="0"/>
          <w:numId w:val="35"/>
        </w:numPr>
        <w:spacing w:after="0" w:line="240" w:lineRule="auto"/>
        <w:rPr>
          <w:rFonts w:ascii="Calibri" w:hAnsi="Calibri" w:cs="Calibri"/>
        </w:rPr>
      </w:pPr>
      <w:r w:rsidRPr="00F4028C">
        <w:rPr>
          <w:rFonts w:ascii="Calibri" w:hAnsi="Calibri" w:cs="Calibri"/>
        </w:rPr>
        <w:t>What needs to be done.</w:t>
      </w:r>
    </w:p>
    <w:p w14:paraId="5AFEEBDC" w14:textId="77777777" w:rsidR="005A6951" w:rsidRPr="00F4028C" w:rsidRDefault="005A6951" w:rsidP="005A6951">
      <w:pPr>
        <w:pStyle w:val="ListParagraph"/>
        <w:numPr>
          <w:ilvl w:val="0"/>
          <w:numId w:val="35"/>
        </w:numPr>
        <w:spacing w:after="0" w:line="240" w:lineRule="auto"/>
        <w:rPr>
          <w:rFonts w:ascii="Calibri" w:hAnsi="Calibri" w:cs="Calibri"/>
        </w:rPr>
      </w:pPr>
      <w:r w:rsidRPr="00F4028C">
        <w:rPr>
          <w:rFonts w:ascii="Calibri" w:hAnsi="Calibri" w:cs="Calibri"/>
        </w:rPr>
        <w:t>The name(s) &amp; role(s) of those allocated to complete the action.</w:t>
      </w:r>
    </w:p>
    <w:p w14:paraId="44DBDF18" w14:textId="77777777" w:rsidR="005A6951" w:rsidRPr="00F4028C" w:rsidRDefault="005A6951" w:rsidP="005A6951">
      <w:pPr>
        <w:pStyle w:val="ListParagraph"/>
        <w:numPr>
          <w:ilvl w:val="0"/>
          <w:numId w:val="33"/>
        </w:numPr>
        <w:spacing w:after="0" w:line="240" w:lineRule="auto"/>
        <w:rPr>
          <w:rFonts w:ascii="Calibri" w:hAnsi="Calibri" w:cs="Calibri"/>
        </w:rPr>
      </w:pPr>
      <w:r w:rsidRPr="00F4028C">
        <w:rPr>
          <w:rFonts w:ascii="Calibri" w:hAnsi="Calibri" w:cs="Calibri"/>
        </w:rPr>
        <w:t>When should it happen.</w:t>
      </w:r>
    </w:p>
    <w:p w14:paraId="420A7DCD" w14:textId="77777777" w:rsidR="005A6951" w:rsidRPr="00F4028C" w:rsidRDefault="005A6951" w:rsidP="005A6951">
      <w:pPr>
        <w:spacing w:after="0" w:line="240" w:lineRule="auto"/>
        <w:rPr>
          <w:rFonts w:ascii="Calibri" w:hAnsi="Calibri" w:cs="Calibri"/>
          <w:sz w:val="22"/>
          <w:szCs w:val="22"/>
        </w:rPr>
      </w:pPr>
    </w:p>
    <w:p w14:paraId="2788FDDC" w14:textId="77777777" w:rsidR="005A6951" w:rsidRPr="00F4028C" w:rsidRDefault="005A6951" w:rsidP="005A6951">
      <w:pPr>
        <w:spacing w:after="0" w:line="240" w:lineRule="auto"/>
        <w:rPr>
          <w:rFonts w:ascii="Calibri" w:hAnsi="Calibri" w:cs="Calibri"/>
        </w:rPr>
      </w:pPr>
      <w:r w:rsidRPr="00F4028C">
        <w:rPr>
          <w:rFonts w:ascii="Calibri" w:hAnsi="Calibri" w:cs="Calibri"/>
        </w:rPr>
        <w:t xml:space="preserve">Complete the </w:t>
      </w:r>
      <w:r w:rsidRPr="00F4028C">
        <w:rPr>
          <w:rFonts w:ascii="Calibri" w:hAnsi="Calibri" w:cs="Calibri"/>
          <w:b/>
          <w:bCs/>
        </w:rPr>
        <w:t>Self-Evaluation &amp; Development Plan</w:t>
      </w:r>
      <w:r w:rsidRPr="00F4028C">
        <w:rPr>
          <w:rFonts w:ascii="Calibri" w:hAnsi="Calibri" w:cs="Calibri"/>
        </w:rPr>
        <w:t xml:space="preserve"> tables:</w:t>
      </w:r>
    </w:p>
    <w:p w14:paraId="4D7FB956" w14:textId="77777777" w:rsidR="005A6951" w:rsidRPr="00F4028C" w:rsidRDefault="005A6951" w:rsidP="005A6951">
      <w:pPr>
        <w:numPr>
          <w:ilvl w:val="1"/>
          <w:numId w:val="32"/>
        </w:numPr>
        <w:spacing w:after="0" w:line="240" w:lineRule="auto"/>
        <w:rPr>
          <w:rFonts w:ascii="Calibri" w:hAnsi="Calibri" w:cs="Calibri"/>
        </w:rPr>
      </w:pPr>
      <w:r w:rsidRPr="00F4028C">
        <w:rPr>
          <w:rFonts w:ascii="Calibri" w:hAnsi="Calibri" w:cs="Calibri"/>
          <w:b/>
          <w:bCs/>
        </w:rPr>
        <w:t>What is working well?</w:t>
      </w:r>
      <w:r w:rsidRPr="00F4028C">
        <w:rPr>
          <w:rFonts w:ascii="Calibri" w:hAnsi="Calibri" w:cs="Calibri"/>
        </w:rPr>
        <w:t xml:space="preserve"> List current strengths.</w:t>
      </w:r>
    </w:p>
    <w:p w14:paraId="37F5FEF8" w14:textId="77777777" w:rsidR="005A6951" w:rsidRPr="00F4028C" w:rsidRDefault="005A6951" w:rsidP="005A6951">
      <w:pPr>
        <w:numPr>
          <w:ilvl w:val="1"/>
          <w:numId w:val="32"/>
        </w:numPr>
        <w:spacing w:after="0" w:line="240" w:lineRule="auto"/>
        <w:rPr>
          <w:rFonts w:ascii="Calibri" w:hAnsi="Calibri" w:cs="Calibri"/>
        </w:rPr>
      </w:pPr>
      <w:r w:rsidRPr="00F4028C">
        <w:rPr>
          <w:rFonts w:ascii="Calibri" w:hAnsi="Calibri" w:cs="Calibri"/>
          <w:b/>
          <w:bCs/>
        </w:rPr>
        <w:t>What needs to be developed?</w:t>
      </w:r>
      <w:r w:rsidRPr="00F4028C">
        <w:rPr>
          <w:rFonts w:ascii="Calibri" w:hAnsi="Calibri" w:cs="Calibri"/>
        </w:rPr>
        <w:t xml:space="preserve"> List gaps or improvements.</w:t>
      </w:r>
    </w:p>
    <w:p w14:paraId="688C1271" w14:textId="5867C1DC" w:rsidR="005A6951" w:rsidRPr="00F4028C" w:rsidRDefault="005A6951" w:rsidP="005A6951">
      <w:pPr>
        <w:pStyle w:val="ListParagraph"/>
        <w:numPr>
          <w:ilvl w:val="0"/>
          <w:numId w:val="33"/>
        </w:numPr>
        <w:rPr>
          <w:rFonts w:ascii="Calibri" w:eastAsia="Times New Roman" w:hAnsi="Calibri" w:cs="Calibri"/>
          <w:b/>
          <w:bCs/>
          <w:u w:val="single"/>
        </w:rPr>
      </w:pPr>
      <w:r w:rsidRPr="00F4028C">
        <w:rPr>
          <w:rFonts w:ascii="Calibri" w:hAnsi="Calibri" w:cs="Calibri"/>
          <w:b/>
          <w:bCs/>
        </w:rPr>
        <w:t>Timescale:</w:t>
      </w:r>
      <w:r w:rsidRPr="00F4028C">
        <w:rPr>
          <w:rFonts w:ascii="Calibri" w:hAnsi="Calibri" w:cs="Calibri"/>
        </w:rPr>
        <w:t xml:space="preserve"> When it will be do</w:t>
      </w:r>
      <w:r w:rsidR="00982607" w:rsidRPr="00F4028C">
        <w:rPr>
          <w:rFonts w:ascii="Calibri" w:hAnsi="Calibri" w:cs="Calibri"/>
        </w:rPr>
        <w:t>ne</w:t>
      </w:r>
    </w:p>
    <w:p w14:paraId="6D8640B9" w14:textId="6E207EDB" w:rsidR="00AD38E0" w:rsidRPr="00F4028C" w:rsidRDefault="00AD38E0" w:rsidP="005A6951">
      <w:pPr>
        <w:pStyle w:val="ListParagraph"/>
        <w:numPr>
          <w:ilvl w:val="0"/>
          <w:numId w:val="33"/>
        </w:numPr>
        <w:rPr>
          <w:rFonts w:ascii="Calibri" w:eastAsia="Times New Roman" w:hAnsi="Calibri" w:cs="Calibri"/>
          <w:b/>
          <w:bCs/>
          <w:u w:val="single"/>
        </w:rPr>
      </w:pPr>
      <w:r w:rsidRPr="00F4028C">
        <w:rPr>
          <w:rFonts w:ascii="Calibri" w:hAnsi="Calibri" w:cs="Calibri"/>
          <w:b/>
          <w:bCs/>
        </w:rPr>
        <w:t>Who is responsible for progressing this task/area?</w:t>
      </w:r>
    </w:p>
    <w:p w14:paraId="39813DA9" w14:textId="217B38F6" w:rsidR="00AD38E0" w:rsidRPr="00F4028C" w:rsidRDefault="00AD38E0" w:rsidP="005A6951">
      <w:pPr>
        <w:pStyle w:val="ListParagraph"/>
        <w:numPr>
          <w:ilvl w:val="0"/>
          <w:numId w:val="33"/>
        </w:numPr>
        <w:rPr>
          <w:rFonts w:ascii="Calibri" w:eastAsia="Times New Roman" w:hAnsi="Calibri" w:cs="Calibri"/>
        </w:rPr>
      </w:pPr>
      <w:r w:rsidRPr="00F4028C">
        <w:rPr>
          <w:rFonts w:ascii="Calibri" w:eastAsia="Times New Roman" w:hAnsi="Calibri" w:cs="Calibri"/>
        </w:rPr>
        <w:t>The reference section is included for Church bodies own use if required</w:t>
      </w:r>
    </w:p>
    <w:p w14:paraId="528C719B" w14:textId="77777777" w:rsidR="005A6951" w:rsidRPr="00F4028C" w:rsidRDefault="005A6951" w:rsidP="00E02531">
      <w:pPr>
        <w:rPr>
          <w:rFonts w:ascii="Calibri" w:eastAsia="Times New Roman" w:hAnsi="Calibri" w:cs="Calibri"/>
          <w:b/>
          <w:bCs/>
          <w:u w:val="single"/>
        </w:rPr>
      </w:pPr>
    </w:p>
    <w:p w14:paraId="7A904A57" w14:textId="77777777" w:rsidR="004B4D67" w:rsidRPr="00F4028C" w:rsidRDefault="004B4D67" w:rsidP="00E02531">
      <w:pPr>
        <w:rPr>
          <w:rFonts w:ascii="Calibri" w:eastAsia="Times New Roman" w:hAnsi="Calibri" w:cs="Calibri"/>
          <w:b/>
          <w:bCs/>
          <w:u w:val="single"/>
        </w:rPr>
      </w:pPr>
    </w:p>
    <w:p w14:paraId="5EF8C9D4" w14:textId="113A09A2" w:rsidR="00E02531" w:rsidRPr="00F4028C" w:rsidRDefault="00E02531" w:rsidP="00E02531">
      <w:pPr>
        <w:rPr>
          <w:rFonts w:ascii="Calibri" w:eastAsia="Times New Roman" w:hAnsi="Calibri" w:cs="Calibri"/>
          <w:b/>
          <w:bCs/>
          <w:u w:val="single"/>
        </w:rPr>
      </w:pPr>
      <w:r w:rsidRPr="00F4028C">
        <w:rPr>
          <w:rFonts w:ascii="Calibri" w:eastAsia="Times New Roman" w:hAnsi="Calibri" w:cs="Calibri"/>
          <w:b/>
          <w:bCs/>
          <w:u w:val="single"/>
        </w:rPr>
        <w:t>Self-Audit Analysis</w:t>
      </w:r>
    </w:p>
    <w:p w14:paraId="0963C580" w14:textId="2DB688E1" w:rsidR="00E02531" w:rsidRPr="00F4028C" w:rsidRDefault="00E02531" w:rsidP="00E02531">
      <w:pPr>
        <w:rPr>
          <w:rFonts w:ascii="Calibri" w:eastAsia="Times New Roman" w:hAnsi="Calibri" w:cs="Calibri"/>
        </w:rPr>
      </w:pPr>
      <w:r w:rsidRPr="00F4028C">
        <w:rPr>
          <w:rFonts w:ascii="Calibri" w:eastAsia="Times New Roman" w:hAnsi="Calibri" w:cs="Calibri"/>
        </w:rPr>
        <w:t xml:space="preserve">The Safeguarding Committee of the Church body should review the findings of the annual self-audit, identifying areas where safeguarding arrangements are working well, recognising examples of good practice, and highlighting initiatives that have contributed positively to safeguarding outcomes. The review should also identify areas requiring further attention, </w:t>
      </w:r>
      <w:r w:rsidRPr="00F4028C">
        <w:rPr>
          <w:rFonts w:ascii="Calibri" w:eastAsia="Times New Roman" w:hAnsi="Calibri" w:cs="Calibri"/>
        </w:rPr>
        <w:lastRenderedPageBreak/>
        <w:t xml:space="preserve">development, or corrective action. In this way, the Safeguarding Committee can provide the Church authority with a balanced assessment of safeguarding performance within and across </w:t>
      </w:r>
      <w:r w:rsidR="004B4D67" w:rsidRPr="00F4028C">
        <w:rPr>
          <w:rFonts w:ascii="Calibri" w:hAnsi="Calibri" w:cs="Calibri"/>
          <w:noProof/>
          <w:lang w:eastAsia="en-IE"/>
        </w:rPr>
        <w:drawing>
          <wp:anchor distT="0" distB="0" distL="0" distR="0" simplePos="0" relativeHeight="251683840" behindDoc="1" locked="0" layoutInCell="1" allowOverlap="1" wp14:anchorId="40830126" wp14:editId="3AF67E45">
            <wp:simplePos x="0" y="0"/>
            <wp:positionH relativeFrom="margin">
              <wp:posOffset>4955540</wp:posOffset>
            </wp:positionH>
            <wp:positionV relativeFrom="paragraph">
              <wp:posOffset>1270</wp:posOffset>
            </wp:positionV>
            <wp:extent cx="823961" cy="1952997"/>
            <wp:effectExtent l="0" t="0" r="0" b="0"/>
            <wp:wrapNone/>
            <wp:docPr id="150825968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823961" cy="1952997"/>
                    </a:xfrm>
                    <a:prstGeom prst="rect">
                      <a:avLst/>
                    </a:prstGeom>
                  </pic:spPr>
                </pic:pic>
              </a:graphicData>
            </a:graphic>
          </wp:anchor>
        </w:drawing>
      </w:r>
      <w:r w:rsidRPr="00F4028C">
        <w:rPr>
          <w:rFonts w:ascii="Calibri" w:eastAsia="Times New Roman" w:hAnsi="Calibri" w:cs="Calibri"/>
        </w:rPr>
        <w:t>the Church body. This analysis supports informed decision-making and assists the Church body in setting safeguarding priorities, objectives, and actions for the year ahead.</w:t>
      </w:r>
    </w:p>
    <w:p w14:paraId="539C802A" w14:textId="25F244A6" w:rsidR="00E02531" w:rsidRPr="00F4028C" w:rsidRDefault="00E02531" w:rsidP="00E02531">
      <w:pPr>
        <w:rPr>
          <w:rFonts w:ascii="Calibri" w:eastAsia="Times New Roman" w:hAnsi="Calibri" w:cs="Calibri"/>
        </w:rPr>
      </w:pPr>
      <w:r w:rsidRPr="00F4028C">
        <w:rPr>
          <w:rFonts w:ascii="Calibri" w:eastAsia="Times New Roman" w:hAnsi="Calibri" w:cs="Calibri"/>
        </w:rPr>
        <w:t>Importantly, the self-audit process should also enable the Safeguarding Committee to assess and strengthen the Church body's safeguarding culture. This includes considering the extent to which safeguarding is understood, valued, and embedded in everyday practice, leadership, ministry, and decision-making. A positive safeguarding culture is reflected not only in compliance with policies and procedures but also in a shared commitment to creating safe, welcoming, and accountable environments where the welfare and dignity of children are prioritised.</w:t>
      </w:r>
    </w:p>
    <w:p w14:paraId="777C31EB" w14:textId="3994500F" w:rsidR="00E02531" w:rsidRPr="00F4028C" w:rsidRDefault="00E02531" w:rsidP="00E02531">
      <w:pPr>
        <w:rPr>
          <w:rFonts w:ascii="Calibri" w:eastAsia="Times New Roman" w:hAnsi="Calibri" w:cs="Calibri"/>
        </w:rPr>
      </w:pPr>
      <w:r w:rsidRPr="00F4028C">
        <w:rPr>
          <w:rFonts w:ascii="Calibri" w:eastAsia="Times New Roman" w:hAnsi="Calibri" w:cs="Calibri"/>
        </w:rPr>
        <w:t>In addition to the self-audit process, Church bodies should utilise other quality assurance mechanisms to evaluate the effectiveness of safeguarding arrangements. These include compliance visits conducted by the Church authority or their delegate, together with an annual report from the Designated Liaison Person for Safeguarding (DLP) on safeguarding activity during the reporting period. Collectively, these sources of information contribute to a comprehensive assessment of safeguarding practice and culture, support continuous improvement, and help ensure that safeguarding standards are being effectively implemented, monitored, and sustained across the Church body.</w:t>
      </w:r>
    </w:p>
    <w:p w14:paraId="041D1420" w14:textId="2F4051F8" w:rsidR="00E1028B" w:rsidRPr="00F4028C" w:rsidRDefault="00E1028B" w:rsidP="00E02531">
      <w:pPr>
        <w:rPr>
          <w:rFonts w:ascii="Calibri" w:eastAsia="Times New Roman" w:hAnsi="Calibri" w:cs="Calibri"/>
          <w:lang w:val="en-GB"/>
        </w:rPr>
      </w:pPr>
    </w:p>
    <w:sectPr w:rsidR="00E1028B" w:rsidRPr="00F4028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A580" w14:textId="77777777" w:rsidR="008645E2" w:rsidRDefault="008645E2">
      <w:pPr>
        <w:spacing w:after="0" w:line="240" w:lineRule="auto"/>
      </w:pPr>
      <w:r>
        <w:separator/>
      </w:r>
    </w:p>
  </w:endnote>
  <w:endnote w:type="continuationSeparator" w:id="0">
    <w:p w14:paraId="4A02FC4E" w14:textId="77777777" w:rsidR="008645E2" w:rsidRDefault="00864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976788"/>
      <w:docPartObj>
        <w:docPartGallery w:val="Page Numbers (Bottom of Page)"/>
        <w:docPartUnique/>
      </w:docPartObj>
    </w:sdtPr>
    <w:sdtEndPr>
      <w:rPr>
        <w:noProof/>
      </w:rPr>
    </w:sdtEndPr>
    <w:sdtContent>
      <w:p w14:paraId="603B200B" w14:textId="20BC1B52" w:rsidR="00E638D8" w:rsidRDefault="00E638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6F1FB2" w14:textId="708D9E8A" w:rsidR="775366BC" w:rsidRDefault="775366BC" w:rsidP="77536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012D4" w14:textId="77777777" w:rsidR="008645E2" w:rsidRDefault="008645E2">
      <w:pPr>
        <w:spacing w:after="0" w:line="240" w:lineRule="auto"/>
      </w:pPr>
      <w:r>
        <w:separator/>
      </w:r>
    </w:p>
  </w:footnote>
  <w:footnote w:type="continuationSeparator" w:id="0">
    <w:p w14:paraId="22866643" w14:textId="77777777" w:rsidR="008645E2" w:rsidRDefault="00864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8A9E3" w14:textId="777EFFC0" w:rsidR="775366BC" w:rsidRPr="004B4D67" w:rsidRDefault="004B4D67" w:rsidP="775366BC">
    <w:pPr>
      <w:pStyle w:val="Header"/>
      <w:ind w:left="-115"/>
      <w:jc w:val="center"/>
      <w:rPr>
        <w:rFonts w:ascii="Times New Roman" w:hAnsi="Times New Roman"/>
        <w:color w:val="FFFFFF" w:themeColor="background1"/>
        <w:sz w:val="36"/>
        <w:szCs w:val="36"/>
      </w:rPr>
    </w:pPr>
    <w:r w:rsidRPr="004B4D67">
      <w:rPr>
        <w:noProof/>
        <w:color w:val="FFFFFF" w:themeColor="background1"/>
        <w:sz w:val="36"/>
        <w:szCs w:val="36"/>
        <w:lang w:val="en-IE" w:eastAsia="en-IE"/>
      </w:rPr>
      <mc:AlternateContent>
        <mc:Choice Requires="wps">
          <w:drawing>
            <wp:anchor distT="0" distB="0" distL="0" distR="0" simplePos="0" relativeHeight="251659264" behindDoc="1" locked="0" layoutInCell="1" allowOverlap="1" wp14:anchorId="5E2655B2" wp14:editId="1ACCD53C">
              <wp:simplePos x="0" y="0"/>
              <wp:positionH relativeFrom="page">
                <wp:align>right</wp:align>
              </wp:positionH>
              <wp:positionV relativeFrom="page">
                <wp:posOffset>-141605</wp:posOffset>
              </wp:positionV>
              <wp:extent cx="7560945" cy="1080770"/>
              <wp:effectExtent l="0" t="0" r="1905" b="508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080770"/>
                      </a:xfrm>
                      <a:custGeom>
                        <a:avLst/>
                        <a:gdLst/>
                        <a:ahLst/>
                        <a:cxnLst/>
                        <a:rect l="l" t="t" r="r" b="b"/>
                        <a:pathLst>
                          <a:path w="7560945" h="1080770">
                            <a:moveTo>
                              <a:pt x="7560564" y="1080516"/>
                            </a:moveTo>
                            <a:lnTo>
                              <a:pt x="0" y="1080516"/>
                            </a:lnTo>
                            <a:lnTo>
                              <a:pt x="0" y="0"/>
                            </a:lnTo>
                            <a:lnTo>
                              <a:pt x="7560564" y="0"/>
                            </a:lnTo>
                            <a:lnTo>
                              <a:pt x="7560564" y="1080516"/>
                            </a:lnTo>
                            <a:close/>
                          </a:path>
                        </a:pathLst>
                      </a:custGeom>
                      <a:solidFill>
                        <a:srgbClr val="1D5D9E"/>
                      </a:solidFill>
                    </wps:spPr>
                    <wps:bodyPr wrap="square" lIns="0" tIns="0" rIns="0" bIns="0" rtlCol="0">
                      <a:prstTxWarp prst="textNoShape">
                        <a:avLst/>
                      </a:prstTxWarp>
                      <a:noAutofit/>
                    </wps:bodyPr>
                  </wps:wsp>
                </a:graphicData>
              </a:graphic>
            </wp:anchor>
          </w:drawing>
        </mc:Choice>
        <mc:Fallback>
          <w:pict>
            <v:shape w14:anchorId="29282021" id="Graphic 1" o:spid="_x0000_s1026" style="position:absolute;margin-left:544.15pt;margin-top:-11.15pt;width:595.35pt;height:85.1pt;z-index:-251657216;visibility:visible;mso-wrap-style:square;mso-wrap-distance-left:0;mso-wrap-distance-top:0;mso-wrap-distance-right:0;mso-wrap-distance-bottom:0;mso-position-horizontal:right;mso-position-horizontal-relative:page;mso-position-vertical:absolute;mso-position-vertical-relative:page;v-text-anchor:top" coordsize="7560945,108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" path="m7560564,1080516l,1080516,,,7560564,r,1080516xe" fillcolor="#1d5d9e" stroked="f">
              <v:path arrowok="t"/>
              <w10:wrap anchorx="page" anchory="page"/>
            </v:shape>
          </w:pict>
        </mc:Fallback>
      </mc:AlternateContent>
    </w:r>
    <w:r w:rsidR="775366BC" w:rsidRPr="004B4D67">
      <w:rPr>
        <w:rFonts w:ascii="Times New Roman" w:hAnsi="Times New Roman"/>
        <w:color w:val="FFFFFF" w:themeColor="background1"/>
        <w:sz w:val="36"/>
        <w:szCs w:val="36"/>
      </w:rPr>
      <w:t>Guidance for Annual Self Audit</w:t>
    </w:r>
  </w:p>
  <w:p w14:paraId="62776CB3" w14:textId="0EC84107" w:rsidR="775366BC" w:rsidRDefault="775366BC" w:rsidP="775366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24E"/>
    <w:multiLevelType w:val="hybridMultilevel"/>
    <w:tmpl w:val="7098E30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 w15:restartNumberingAfterBreak="0">
    <w:nsid w:val="09AC49BF"/>
    <w:multiLevelType w:val="hybridMultilevel"/>
    <w:tmpl w:val="F99A301E"/>
    <w:lvl w:ilvl="0" w:tplc="18090001">
      <w:start w:val="1"/>
      <w:numFmt w:val="bullet"/>
      <w:lvlText w:val=""/>
      <w:lvlJc w:val="left"/>
      <w:pPr>
        <w:ind w:left="726" w:hanging="360"/>
      </w:pPr>
      <w:rPr>
        <w:rFonts w:ascii="Symbol" w:hAnsi="Symbol"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2" w15:restartNumberingAfterBreak="0">
    <w:nsid w:val="0A1C7860"/>
    <w:multiLevelType w:val="hybridMultilevel"/>
    <w:tmpl w:val="A706F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C15FE5"/>
    <w:multiLevelType w:val="hybridMultilevel"/>
    <w:tmpl w:val="4C4218C0"/>
    <w:lvl w:ilvl="0" w:tplc="18090001">
      <w:start w:val="1"/>
      <w:numFmt w:val="bullet"/>
      <w:lvlText w:val=""/>
      <w:lvlJc w:val="left"/>
      <w:pPr>
        <w:ind w:left="153" w:hanging="360"/>
      </w:pPr>
      <w:rPr>
        <w:rFonts w:ascii="Symbol" w:hAnsi="Symbol" w:hint="default"/>
      </w:rPr>
    </w:lvl>
    <w:lvl w:ilvl="1" w:tplc="18090003">
      <w:start w:val="1"/>
      <w:numFmt w:val="bullet"/>
      <w:lvlText w:val="o"/>
      <w:lvlJc w:val="left"/>
      <w:pPr>
        <w:ind w:left="873" w:hanging="360"/>
      </w:pPr>
      <w:rPr>
        <w:rFonts w:ascii="Courier New" w:hAnsi="Courier New" w:cs="Courier New" w:hint="default"/>
      </w:rPr>
    </w:lvl>
    <w:lvl w:ilvl="2" w:tplc="18090005">
      <w:start w:val="1"/>
      <w:numFmt w:val="bullet"/>
      <w:lvlText w:val=""/>
      <w:lvlJc w:val="left"/>
      <w:pPr>
        <w:ind w:left="1593" w:hanging="360"/>
      </w:pPr>
      <w:rPr>
        <w:rFonts w:ascii="Wingdings" w:hAnsi="Wingdings" w:hint="default"/>
      </w:rPr>
    </w:lvl>
    <w:lvl w:ilvl="3" w:tplc="18090001">
      <w:start w:val="1"/>
      <w:numFmt w:val="bullet"/>
      <w:lvlText w:val=""/>
      <w:lvlJc w:val="left"/>
      <w:pPr>
        <w:ind w:left="2313" w:hanging="360"/>
      </w:pPr>
      <w:rPr>
        <w:rFonts w:ascii="Symbol" w:hAnsi="Symbol" w:hint="default"/>
      </w:rPr>
    </w:lvl>
    <w:lvl w:ilvl="4" w:tplc="18090003">
      <w:start w:val="1"/>
      <w:numFmt w:val="bullet"/>
      <w:lvlText w:val="o"/>
      <w:lvlJc w:val="left"/>
      <w:pPr>
        <w:ind w:left="3033" w:hanging="360"/>
      </w:pPr>
      <w:rPr>
        <w:rFonts w:ascii="Courier New" w:hAnsi="Courier New" w:cs="Courier New" w:hint="default"/>
      </w:rPr>
    </w:lvl>
    <w:lvl w:ilvl="5" w:tplc="18090005">
      <w:start w:val="1"/>
      <w:numFmt w:val="bullet"/>
      <w:lvlText w:val=""/>
      <w:lvlJc w:val="left"/>
      <w:pPr>
        <w:ind w:left="3753" w:hanging="360"/>
      </w:pPr>
      <w:rPr>
        <w:rFonts w:ascii="Wingdings" w:hAnsi="Wingdings" w:hint="default"/>
      </w:rPr>
    </w:lvl>
    <w:lvl w:ilvl="6" w:tplc="18090001">
      <w:start w:val="1"/>
      <w:numFmt w:val="bullet"/>
      <w:lvlText w:val=""/>
      <w:lvlJc w:val="left"/>
      <w:pPr>
        <w:ind w:left="4473" w:hanging="360"/>
      </w:pPr>
      <w:rPr>
        <w:rFonts w:ascii="Symbol" w:hAnsi="Symbol" w:hint="default"/>
      </w:rPr>
    </w:lvl>
    <w:lvl w:ilvl="7" w:tplc="18090003">
      <w:start w:val="1"/>
      <w:numFmt w:val="bullet"/>
      <w:lvlText w:val="o"/>
      <w:lvlJc w:val="left"/>
      <w:pPr>
        <w:ind w:left="5193" w:hanging="360"/>
      </w:pPr>
      <w:rPr>
        <w:rFonts w:ascii="Courier New" w:hAnsi="Courier New" w:cs="Courier New" w:hint="default"/>
      </w:rPr>
    </w:lvl>
    <w:lvl w:ilvl="8" w:tplc="18090005">
      <w:start w:val="1"/>
      <w:numFmt w:val="bullet"/>
      <w:lvlText w:val=""/>
      <w:lvlJc w:val="left"/>
      <w:pPr>
        <w:ind w:left="5913" w:hanging="360"/>
      </w:pPr>
      <w:rPr>
        <w:rFonts w:ascii="Wingdings" w:hAnsi="Wingdings" w:hint="default"/>
      </w:rPr>
    </w:lvl>
  </w:abstractNum>
  <w:abstractNum w:abstractNumId="4" w15:restartNumberingAfterBreak="0">
    <w:nsid w:val="172F2614"/>
    <w:multiLevelType w:val="multilevel"/>
    <w:tmpl w:val="1EF8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24B00"/>
    <w:multiLevelType w:val="hybridMultilevel"/>
    <w:tmpl w:val="01FEAB4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1EE52E3"/>
    <w:multiLevelType w:val="multilevel"/>
    <w:tmpl w:val="4858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8C274C"/>
    <w:multiLevelType w:val="hybridMultilevel"/>
    <w:tmpl w:val="7C4C1602"/>
    <w:lvl w:ilvl="0" w:tplc="8C2632EE">
      <w:numFmt w:val="bullet"/>
      <w:lvlText w:val=""/>
      <w:lvlJc w:val="left"/>
      <w:pPr>
        <w:ind w:left="720" w:hanging="360"/>
      </w:pPr>
      <w:rPr>
        <w:rFonts w:ascii="Wingdings" w:eastAsiaTheme="minorHAnsi" w:hAnsi="Wingdings" w:cstheme="minorBidi"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31558E8"/>
    <w:multiLevelType w:val="multilevel"/>
    <w:tmpl w:val="20DCD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84293A"/>
    <w:multiLevelType w:val="hybridMultilevel"/>
    <w:tmpl w:val="8F20308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37382312"/>
    <w:multiLevelType w:val="multilevel"/>
    <w:tmpl w:val="3F2AAF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19B2836"/>
    <w:multiLevelType w:val="multilevel"/>
    <w:tmpl w:val="9D30CE9A"/>
    <w:lvl w:ilvl="0">
      <w:start w:val="3"/>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2" w15:restartNumberingAfterBreak="0">
    <w:nsid w:val="48180622"/>
    <w:multiLevelType w:val="hybridMultilevel"/>
    <w:tmpl w:val="CB38BA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96F5F3F"/>
    <w:multiLevelType w:val="hybridMultilevel"/>
    <w:tmpl w:val="59706EDE"/>
    <w:lvl w:ilvl="0" w:tplc="18090001">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361AC8"/>
    <w:multiLevelType w:val="multilevel"/>
    <w:tmpl w:val="4AFAD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E7A14"/>
    <w:multiLevelType w:val="hybridMultilevel"/>
    <w:tmpl w:val="45AA0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E715F4"/>
    <w:multiLevelType w:val="hybridMultilevel"/>
    <w:tmpl w:val="E1AE7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64E2D9D"/>
    <w:multiLevelType w:val="hybridMultilevel"/>
    <w:tmpl w:val="A8F2FA4A"/>
    <w:lvl w:ilvl="0" w:tplc="1CB0FF2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7F75768"/>
    <w:multiLevelType w:val="multilevel"/>
    <w:tmpl w:val="0EF2A1B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09E5576"/>
    <w:multiLevelType w:val="multilevel"/>
    <w:tmpl w:val="9B8258A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607476"/>
    <w:multiLevelType w:val="hybridMultilevel"/>
    <w:tmpl w:val="4536897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66977B05"/>
    <w:multiLevelType w:val="hybridMultilevel"/>
    <w:tmpl w:val="7534BA12"/>
    <w:lvl w:ilvl="0" w:tplc="18090001">
      <w:start w:val="1"/>
      <w:numFmt w:val="bullet"/>
      <w:lvlText w:val=""/>
      <w:lvlJc w:val="left"/>
      <w:pPr>
        <w:ind w:left="153" w:hanging="360"/>
      </w:pPr>
      <w:rPr>
        <w:rFonts w:ascii="Symbol" w:hAnsi="Symbol" w:hint="default"/>
      </w:rPr>
    </w:lvl>
    <w:lvl w:ilvl="1" w:tplc="18090003">
      <w:start w:val="1"/>
      <w:numFmt w:val="bullet"/>
      <w:lvlText w:val="o"/>
      <w:lvlJc w:val="left"/>
      <w:pPr>
        <w:ind w:left="873" w:hanging="360"/>
      </w:pPr>
      <w:rPr>
        <w:rFonts w:ascii="Courier New" w:hAnsi="Courier New" w:cs="Courier New" w:hint="default"/>
      </w:rPr>
    </w:lvl>
    <w:lvl w:ilvl="2" w:tplc="18090005">
      <w:start w:val="1"/>
      <w:numFmt w:val="bullet"/>
      <w:lvlText w:val=""/>
      <w:lvlJc w:val="left"/>
      <w:pPr>
        <w:ind w:left="1593" w:hanging="360"/>
      </w:pPr>
      <w:rPr>
        <w:rFonts w:ascii="Wingdings" w:hAnsi="Wingdings" w:hint="default"/>
      </w:rPr>
    </w:lvl>
    <w:lvl w:ilvl="3" w:tplc="18090001">
      <w:start w:val="1"/>
      <w:numFmt w:val="bullet"/>
      <w:lvlText w:val=""/>
      <w:lvlJc w:val="left"/>
      <w:pPr>
        <w:ind w:left="2313" w:hanging="360"/>
      </w:pPr>
      <w:rPr>
        <w:rFonts w:ascii="Symbol" w:hAnsi="Symbol" w:hint="default"/>
      </w:rPr>
    </w:lvl>
    <w:lvl w:ilvl="4" w:tplc="18090003">
      <w:start w:val="1"/>
      <w:numFmt w:val="bullet"/>
      <w:lvlText w:val="o"/>
      <w:lvlJc w:val="left"/>
      <w:pPr>
        <w:ind w:left="3033" w:hanging="360"/>
      </w:pPr>
      <w:rPr>
        <w:rFonts w:ascii="Courier New" w:hAnsi="Courier New" w:cs="Courier New" w:hint="default"/>
      </w:rPr>
    </w:lvl>
    <w:lvl w:ilvl="5" w:tplc="18090005">
      <w:start w:val="1"/>
      <w:numFmt w:val="bullet"/>
      <w:lvlText w:val=""/>
      <w:lvlJc w:val="left"/>
      <w:pPr>
        <w:ind w:left="3753" w:hanging="360"/>
      </w:pPr>
      <w:rPr>
        <w:rFonts w:ascii="Wingdings" w:hAnsi="Wingdings" w:hint="default"/>
      </w:rPr>
    </w:lvl>
    <w:lvl w:ilvl="6" w:tplc="18090001">
      <w:start w:val="1"/>
      <w:numFmt w:val="bullet"/>
      <w:lvlText w:val=""/>
      <w:lvlJc w:val="left"/>
      <w:pPr>
        <w:ind w:left="4473" w:hanging="360"/>
      </w:pPr>
      <w:rPr>
        <w:rFonts w:ascii="Symbol" w:hAnsi="Symbol" w:hint="default"/>
      </w:rPr>
    </w:lvl>
    <w:lvl w:ilvl="7" w:tplc="18090003">
      <w:start w:val="1"/>
      <w:numFmt w:val="bullet"/>
      <w:lvlText w:val="o"/>
      <w:lvlJc w:val="left"/>
      <w:pPr>
        <w:ind w:left="5193" w:hanging="360"/>
      </w:pPr>
      <w:rPr>
        <w:rFonts w:ascii="Courier New" w:hAnsi="Courier New" w:cs="Courier New" w:hint="default"/>
      </w:rPr>
    </w:lvl>
    <w:lvl w:ilvl="8" w:tplc="18090005">
      <w:start w:val="1"/>
      <w:numFmt w:val="bullet"/>
      <w:lvlText w:val=""/>
      <w:lvlJc w:val="left"/>
      <w:pPr>
        <w:ind w:left="5913" w:hanging="360"/>
      </w:pPr>
      <w:rPr>
        <w:rFonts w:ascii="Wingdings" w:hAnsi="Wingdings" w:hint="default"/>
      </w:rPr>
    </w:lvl>
  </w:abstractNum>
  <w:abstractNum w:abstractNumId="22" w15:restartNumberingAfterBreak="0">
    <w:nsid w:val="679332AA"/>
    <w:multiLevelType w:val="hybridMultilevel"/>
    <w:tmpl w:val="DE46BF56"/>
    <w:lvl w:ilvl="0" w:tplc="D8468AD6">
      <w:start w:val="1"/>
      <w:numFmt w:val="lowerLetter"/>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23" w15:restartNumberingAfterBreak="0">
    <w:nsid w:val="69E9627B"/>
    <w:multiLevelType w:val="hybridMultilevel"/>
    <w:tmpl w:val="A0929A6E"/>
    <w:lvl w:ilvl="0" w:tplc="2234B1E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E8862BA"/>
    <w:multiLevelType w:val="hybridMultilevel"/>
    <w:tmpl w:val="7242F076"/>
    <w:lvl w:ilvl="0" w:tplc="6CE28BD2">
      <w:start w:val="1"/>
      <w:numFmt w:val="bullet"/>
      <w:lvlText w:val=""/>
      <w:lvlJc w:val="left"/>
      <w:pPr>
        <w:ind w:left="720" w:hanging="360"/>
      </w:pPr>
      <w:rPr>
        <w:rFonts w:ascii="Symbol" w:hAnsi="Symbol" w:hint="default"/>
      </w:rPr>
    </w:lvl>
    <w:lvl w:ilvl="1" w:tplc="5F000030">
      <w:start w:val="1"/>
      <w:numFmt w:val="bullet"/>
      <w:lvlText w:val="o"/>
      <w:lvlJc w:val="left"/>
      <w:pPr>
        <w:ind w:left="1440" w:hanging="360"/>
      </w:pPr>
      <w:rPr>
        <w:rFonts w:ascii="Courier New" w:hAnsi="Courier New" w:hint="default"/>
      </w:rPr>
    </w:lvl>
    <w:lvl w:ilvl="2" w:tplc="6CCAFD8C">
      <w:start w:val="1"/>
      <w:numFmt w:val="bullet"/>
      <w:lvlText w:val=""/>
      <w:lvlJc w:val="left"/>
      <w:pPr>
        <w:ind w:left="2160" w:hanging="360"/>
      </w:pPr>
      <w:rPr>
        <w:rFonts w:ascii="Wingdings" w:hAnsi="Wingdings" w:hint="default"/>
      </w:rPr>
    </w:lvl>
    <w:lvl w:ilvl="3" w:tplc="69F68FF4">
      <w:start w:val="1"/>
      <w:numFmt w:val="bullet"/>
      <w:lvlText w:val=""/>
      <w:lvlJc w:val="left"/>
      <w:pPr>
        <w:ind w:left="2880" w:hanging="360"/>
      </w:pPr>
      <w:rPr>
        <w:rFonts w:ascii="Symbol" w:hAnsi="Symbol" w:hint="default"/>
      </w:rPr>
    </w:lvl>
    <w:lvl w:ilvl="4" w:tplc="1F9ABD0E">
      <w:start w:val="1"/>
      <w:numFmt w:val="bullet"/>
      <w:lvlText w:val="o"/>
      <w:lvlJc w:val="left"/>
      <w:pPr>
        <w:ind w:left="3600" w:hanging="360"/>
      </w:pPr>
      <w:rPr>
        <w:rFonts w:ascii="Courier New" w:hAnsi="Courier New" w:hint="default"/>
      </w:rPr>
    </w:lvl>
    <w:lvl w:ilvl="5" w:tplc="754C7EFE">
      <w:start w:val="1"/>
      <w:numFmt w:val="bullet"/>
      <w:lvlText w:val=""/>
      <w:lvlJc w:val="left"/>
      <w:pPr>
        <w:ind w:left="4320" w:hanging="360"/>
      </w:pPr>
      <w:rPr>
        <w:rFonts w:ascii="Wingdings" w:hAnsi="Wingdings" w:hint="default"/>
      </w:rPr>
    </w:lvl>
    <w:lvl w:ilvl="6" w:tplc="3DB26242">
      <w:start w:val="1"/>
      <w:numFmt w:val="bullet"/>
      <w:lvlText w:val=""/>
      <w:lvlJc w:val="left"/>
      <w:pPr>
        <w:ind w:left="5040" w:hanging="360"/>
      </w:pPr>
      <w:rPr>
        <w:rFonts w:ascii="Symbol" w:hAnsi="Symbol" w:hint="default"/>
      </w:rPr>
    </w:lvl>
    <w:lvl w:ilvl="7" w:tplc="E0DAA9BC">
      <w:start w:val="1"/>
      <w:numFmt w:val="bullet"/>
      <w:lvlText w:val="o"/>
      <w:lvlJc w:val="left"/>
      <w:pPr>
        <w:ind w:left="5760" w:hanging="360"/>
      </w:pPr>
      <w:rPr>
        <w:rFonts w:ascii="Courier New" w:hAnsi="Courier New" w:hint="default"/>
      </w:rPr>
    </w:lvl>
    <w:lvl w:ilvl="8" w:tplc="3758ACF8">
      <w:start w:val="1"/>
      <w:numFmt w:val="bullet"/>
      <w:lvlText w:val=""/>
      <w:lvlJc w:val="left"/>
      <w:pPr>
        <w:ind w:left="6480" w:hanging="360"/>
      </w:pPr>
      <w:rPr>
        <w:rFonts w:ascii="Wingdings" w:hAnsi="Wingdings" w:hint="default"/>
      </w:rPr>
    </w:lvl>
  </w:abstractNum>
  <w:abstractNum w:abstractNumId="25" w15:restartNumberingAfterBreak="0">
    <w:nsid w:val="6FC36667"/>
    <w:multiLevelType w:val="hybridMultilevel"/>
    <w:tmpl w:val="DC3EBB7E"/>
    <w:lvl w:ilvl="0" w:tplc="1809000B">
      <w:numFmt w:val="bullet"/>
      <w:lvlText w:val=""/>
      <w:lvlJc w:val="left"/>
      <w:pPr>
        <w:ind w:left="720" w:hanging="360"/>
      </w:pPr>
      <w:rPr>
        <w:rFonts w:ascii="Wingdings" w:eastAsia="Times New Roman"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0B05D9B"/>
    <w:multiLevelType w:val="multilevel"/>
    <w:tmpl w:val="AF4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FA588C"/>
    <w:multiLevelType w:val="hybridMultilevel"/>
    <w:tmpl w:val="1584B250"/>
    <w:lvl w:ilvl="0" w:tplc="19066FA2">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20F002D"/>
    <w:multiLevelType w:val="hybridMultilevel"/>
    <w:tmpl w:val="EA5C6C92"/>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5365E2E"/>
    <w:multiLevelType w:val="multilevel"/>
    <w:tmpl w:val="9ADC5F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F17B07"/>
    <w:multiLevelType w:val="hybridMultilevel"/>
    <w:tmpl w:val="3A3EB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96D176C"/>
    <w:multiLevelType w:val="hybridMultilevel"/>
    <w:tmpl w:val="70D6618E"/>
    <w:lvl w:ilvl="0" w:tplc="1742ABC2">
      <w:start w:val="1"/>
      <w:numFmt w:val="decimal"/>
      <w:lvlText w:val="%1."/>
      <w:lvlJc w:val="left"/>
      <w:pPr>
        <w:ind w:left="720" w:hanging="360"/>
      </w:pPr>
      <w:rPr>
        <w:rFonts w:ascii="Times New Roman" w:eastAsia="Times New Roman" w:hAnsi="Times New Roman"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C31A99"/>
    <w:multiLevelType w:val="hybridMultilevel"/>
    <w:tmpl w:val="68D40D48"/>
    <w:lvl w:ilvl="0" w:tplc="9396665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DFF6E98"/>
    <w:multiLevelType w:val="hybridMultilevel"/>
    <w:tmpl w:val="CEDEB7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EB5D2E"/>
    <w:multiLevelType w:val="hybridMultilevel"/>
    <w:tmpl w:val="8A80D518"/>
    <w:lvl w:ilvl="0" w:tplc="6B065B06">
      <w:start w:val="1"/>
      <w:numFmt w:val="lowerRoman"/>
      <w:lvlText w:val="(%1)"/>
      <w:lvlJc w:val="left"/>
      <w:pPr>
        <w:ind w:left="5760" w:hanging="720"/>
      </w:pPr>
      <w:rPr>
        <w:rFonts w:hint="default"/>
        <w:b/>
      </w:rPr>
    </w:lvl>
    <w:lvl w:ilvl="1" w:tplc="18090019" w:tentative="1">
      <w:start w:val="1"/>
      <w:numFmt w:val="lowerLetter"/>
      <w:lvlText w:val="%2."/>
      <w:lvlJc w:val="left"/>
      <w:pPr>
        <w:ind w:left="6120" w:hanging="360"/>
      </w:pPr>
    </w:lvl>
    <w:lvl w:ilvl="2" w:tplc="1809001B" w:tentative="1">
      <w:start w:val="1"/>
      <w:numFmt w:val="lowerRoman"/>
      <w:lvlText w:val="%3."/>
      <w:lvlJc w:val="right"/>
      <w:pPr>
        <w:ind w:left="6840" w:hanging="180"/>
      </w:pPr>
    </w:lvl>
    <w:lvl w:ilvl="3" w:tplc="1809000F" w:tentative="1">
      <w:start w:val="1"/>
      <w:numFmt w:val="decimal"/>
      <w:lvlText w:val="%4."/>
      <w:lvlJc w:val="left"/>
      <w:pPr>
        <w:ind w:left="7560" w:hanging="360"/>
      </w:pPr>
    </w:lvl>
    <w:lvl w:ilvl="4" w:tplc="18090019" w:tentative="1">
      <w:start w:val="1"/>
      <w:numFmt w:val="lowerLetter"/>
      <w:lvlText w:val="%5."/>
      <w:lvlJc w:val="left"/>
      <w:pPr>
        <w:ind w:left="8280" w:hanging="360"/>
      </w:pPr>
    </w:lvl>
    <w:lvl w:ilvl="5" w:tplc="1809001B" w:tentative="1">
      <w:start w:val="1"/>
      <w:numFmt w:val="lowerRoman"/>
      <w:lvlText w:val="%6."/>
      <w:lvlJc w:val="right"/>
      <w:pPr>
        <w:ind w:left="9000" w:hanging="180"/>
      </w:pPr>
    </w:lvl>
    <w:lvl w:ilvl="6" w:tplc="1809000F" w:tentative="1">
      <w:start w:val="1"/>
      <w:numFmt w:val="decimal"/>
      <w:lvlText w:val="%7."/>
      <w:lvlJc w:val="left"/>
      <w:pPr>
        <w:ind w:left="9720" w:hanging="360"/>
      </w:pPr>
    </w:lvl>
    <w:lvl w:ilvl="7" w:tplc="18090019" w:tentative="1">
      <w:start w:val="1"/>
      <w:numFmt w:val="lowerLetter"/>
      <w:lvlText w:val="%8."/>
      <w:lvlJc w:val="left"/>
      <w:pPr>
        <w:ind w:left="10440" w:hanging="360"/>
      </w:pPr>
    </w:lvl>
    <w:lvl w:ilvl="8" w:tplc="1809001B" w:tentative="1">
      <w:start w:val="1"/>
      <w:numFmt w:val="lowerRoman"/>
      <w:lvlText w:val="%9."/>
      <w:lvlJc w:val="right"/>
      <w:pPr>
        <w:ind w:left="11160" w:hanging="180"/>
      </w:pPr>
    </w:lvl>
  </w:abstractNum>
  <w:num w:numId="1" w16cid:durableId="1593854235">
    <w:abstractNumId w:val="24"/>
  </w:num>
  <w:num w:numId="2" w16cid:durableId="1783962973">
    <w:abstractNumId w:val="27"/>
  </w:num>
  <w:num w:numId="3" w16cid:durableId="1458450848">
    <w:abstractNumId w:val="7"/>
  </w:num>
  <w:num w:numId="4" w16cid:durableId="1571303949">
    <w:abstractNumId w:val="25"/>
  </w:num>
  <w:num w:numId="5" w16cid:durableId="1339504185">
    <w:abstractNumId w:val="12"/>
  </w:num>
  <w:num w:numId="6" w16cid:durableId="1922792784">
    <w:abstractNumId w:val="33"/>
  </w:num>
  <w:num w:numId="7" w16cid:durableId="351230689">
    <w:abstractNumId w:val="30"/>
  </w:num>
  <w:num w:numId="8" w16cid:durableId="1887251970">
    <w:abstractNumId w:val="32"/>
  </w:num>
  <w:num w:numId="9" w16cid:durableId="1656449932">
    <w:abstractNumId w:val="18"/>
  </w:num>
  <w:num w:numId="10" w16cid:durableId="1575160266">
    <w:abstractNumId w:val="10"/>
  </w:num>
  <w:num w:numId="11" w16cid:durableId="1120107919">
    <w:abstractNumId w:val="28"/>
  </w:num>
  <w:num w:numId="12" w16cid:durableId="38362772">
    <w:abstractNumId w:val="34"/>
  </w:num>
  <w:num w:numId="13" w16cid:durableId="1302463995">
    <w:abstractNumId w:val="11"/>
  </w:num>
  <w:num w:numId="14" w16cid:durableId="235434804">
    <w:abstractNumId w:val="22"/>
  </w:num>
  <w:num w:numId="15" w16cid:durableId="321276582">
    <w:abstractNumId w:val="16"/>
  </w:num>
  <w:num w:numId="16" w16cid:durableId="1960599025">
    <w:abstractNumId w:val="1"/>
  </w:num>
  <w:num w:numId="17" w16cid:durableId="516424871">
    <w:abstractNumId w:val="31"/>
  </w:num>
  <w:num w:numId="18" w16cid:durableId="1619406600">
    <w:abstractNumId w:val="15"/>
  </w:num>
  <w:num w:numId="19" w16cid:durableId="1609045882">
    <w:abstractNumId w:val="2"/>
  </w:num>
  <w:num w:numId="20" w16cid:durableId="549270077">
    <w:abstractNumId w:val="13"/>
  </w:num>
  <w:num w:numId="21" w16cid:durableId="1163544180">
    <w:abstractNumId w:val="0"/>
  </w:num>
  <w:num w:numId="22" w16cid:durableId="1807157141">
    <w:abstractNumId w:val="17"/>
  </w:num>
  <w:num w:numId="23" w16cid:durableId="588540578">
    <w:abstractNumId w:val="23"/>
  </w:num>
  <w:num w:numId="24" w16cid:durableId="332421514">
    <w:abstractNumId w:val="19"/>
  </w:num>
  <w:num w:numId="25" w16cid:durableId="612901719">
    <w:abstractNumId w:val="29"/>
  </w:num>
  <w:num w:numId="26" w16cid:durableId="118452096">
    <w:abstractNumId w:val="6"/>
  </w:num>
  <w:num w:numId="27" w16cid:durableId="2044674565">
    <w:abstractNumId w:val="26"/>
  </w:num>
  <w:num w:numId="28" w16cid:durableId="1003895111">
    <w:abstractNumId w:val="4"/>
  </w:num>
  <w:num w:numId="29" w16cid:durableId="1435318152">
    <w:abstractNumId w:val="3"/>
  </w:num>
  <w:num w:numId="30" w16cid:durableId="1538618523">
    <w:abstractNumId w:val="21"/>
  </w:num>
  <w:num w:numId="31" w16cid:durableId="378550206">
    <w:abstractNumId w:val="14"/>
  </w:num>
  <w:num w:numId="32" w16cid:durableId="354157780">
    <w:abstractNumId w:val="8"/>
  </w:num>
  <w:num w:numId="33" w16cid:durableId="391975679">
    <w:abstractNumId w:val="20"/>
  </w:num>
  <w:num w:numId="34" w16cid:durableId="1102532657">
    <w:abstractNumId w:val="5"/>
  </w:num>
  <w:num w:numId="35" w16cid:durableId="1239510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F3"/>
    <w:rsid w:val="0002552C"/>
    <w:rsid w:val="000567B8"/>
    <w:rsid w:val="00066D5B"/>
    <w:rsid w:val="000A57BD"/>
    <w:rsid w:val="000E4DF3"/>
    <w:rsid w:val="000F1744"/>
    <w:rsid w:val="001A4DB0"/>
    <w:rsid w:val="002541A4"/>
    <w:rsid w:val="00272A37"/>
    <w:rsid w:val="002A0979"/>
    <w:rsid w:val="002D12C4"/>
    <w:rsid w:val="00317515"/>
    <w:rsid w:val="00360AC7"/>
    <w:rsid w:val="00364D01"/>
    <w:rsid w:val="003B45FC"/>
    <w:rsid w:val="003E3F78"/>
    <w:rsid w:val="003E4190"/>
    <w:rsid w:val="004B4D67"/>
    <w:rsid w:val="004C21AB"/>
    <w:rsid w:val="005055EC"/>
    <w:rsid w:val="005211FF"/>
    <w:rsid w:val="005577D7"/>
    <w:rsid w:val="00582FC8"/>
    <w:rsid w:val="00583040"/>
    <w:rsid w:val="00584898"/>
    <w:rsid w:val="005A6951"/>
    <w:rsid w:val="005B7AD1"/>
    <w:rsid w:val="005E1723"/>
    <w:rsid w:val="006213F6"/>
    <w:rsid w:val="006A60B1"/>
    <w:rsid w:val="006B28E7"/>
    <w:rsid w:val="0082708B"/>
    <w:rsid w:val="00837461"/>
    <w:rsid w:val="008645E2"/>
    <w:rsid w:val="00892F14"/>
    <w:rsid w:val="008B293E"/>
    <w:rsid w:val="008E73F3"/>
    <w:rsid w:val="009118FE"/>
    <w:rsid w:val="00982607"/>
    <w:rsid w:val="009C35E8"/>
    <w:rsid w:val="009C370F"/>
    <w:rsid w:val="00A303E9"/>
    <w:rsid w:val="00A36E3F"/>
    <w:rsid w:val="00A71BEC"/>
    <w:rsid w:val="00A93D0B"/>
    <w:rsid w:val="00AD38E0"/>
    <w:rsid w:val="00AE01F1"/>
    <w:rsid w:val="00B02209"/>
    <w:rsid w:val="00B169D8"/>
    <w:rsid w:val="00B7570D"/>
    <w:rsid w:val="00BC024D"/>
    <w:rsid w:val="00C0218E"/>
    <w:rsid w:val="00C413F3"/>
    <w:rsid w:val="00CB0F4D"/>
    <w:rsid w:val="00D00E0E"/>
    <w:rsid w:val="00D023E8"/>
    <w:rsid w:val="00D52B2C"/>
    <w:rsid w:val="00D63668"/>
    <w:rsid w:val="00DD42C6"/>
    <w:rsid w:val="00DD644D"/>
    <w:rsid w:val="00DE2360"/>
    <w:rsid w:val="00E02531"/>
    <w:rsid w:val="00E03FD6"/>
    <w:rsid w:val="00E1028B"/>
    <w:rsid w:val="00E351B6"/>
    <w:rsid w:val="00E625B0"/>
    <w:rsid w:val="00E638D8"/>
    <w:rsid w:val="00EB12DD"/>
    <w:rsid w:val="00EE3DAD"/>
    <w:rsid w:val="00F1608A"/>
    <w:rsid w:val="00F4028C"/>
    <w:rsid w:val="00FD304F"/>
    <w:rsid w:val="00FD44FE"/>
    <w:rsid w:val="0166BCA4"/>
    <w:rsid w:val="01EC83C0"/>
    <w:rsid w:val="03D79A17"/>
    <w:rsid w:val="059C264D"/>
    <w:rsid w:val="06A02BAD"/>
    <w:rsid w:val="07D6D7DD"/>
    <w:rsid w:val="08A9C19C"/>
    <w:rsid w:val="093BB310"/>
    <w:rsid w:val="0A690B46"/>
    <w:rsid w:val="0A88FBFC"/>
    <w:rsid w:val="0C4C75D5"/>
    <w:rsid w:val="0C908393"/>
    <w:rsid w:val="0DB24571"/>
    <w:rsid w:val="0DEF111E"/>
    <w:rsid w:val="0FB70C82"/>
    <w:rsid w:val="0FC6CE44"/>
    <w:rsid w:val="1124F375"/>
    <w:rsid w:val="1180D82F"/>
    <w:rsid w:val="119EDE02"/>
    <w:rsid w:val="1249F26C"/>
    <w:rsid w:val="1269447F"/>
    <w:rsid w:val="153B5B14"/>
    <w:rsid w:val="1658D225"/>
    <w:rsid w:val="16739026"/>
    <w:rsid w:val="17B2DBD3"/>
    <w:rsid w:val="1A34F3BE"/>
    <w:rsid w:val="1C8AD2D1"/>
    <w:rsid w:val="1D0B2B51"/>
    <w:rsid w:val="1D90786B"/>
    <w:rsid w:val="1D94C887"/>
    <w:rsid w:val="1E944F76"/>
    <w:rsid w:val="2023E894"/>
    <w:rsid w:val="20BC55AA"/>
    <w:rsid w:val="214AC277"/>
    <w:rsid w:val="2172DF45"/>
    <w:rsid w:val="226A825F"/>
    <w:rsid w:val="229D947B"/>
    <w:rsid w:val="23E2A1FF"/>
    <w:rsid w:val="240F5E3C"/>
    <w:rsid w:val="27C7F77C"/>
    <w:rsid w:val="28D3E2A3"/>
    <w:rsid w:val="28F5F9D6"/>
    <w:rsid w:val="29400E3E"/>
    <w:rsid w:val="2D3026BA"/>
    <w:rsid w:val="2D3129E5"/>
    <w:rsid w:val="2D8AF9E7"/>
    <w:rsid w:val="2DC7E006"/>
    <w:rsid w:val="2E69E535"/>
    <w:rsid w:val="2FC7CDFF"/>
    <w:rsid w:val="3166CB04"/>
    <w:rsid w:val="323AE51A"/>
    <w:rsid w:val="333E2B46"/>
    <w:rsid w:val="33781BE5"/>
    <w:rsid w:val="3461AE6E"/>
    <w:rsid w:val="360DF205"/>
    <w:rsid w:val="366C0598"/>
    <w:rsid w:val="3683E984"/>
    <w:rsid w:val="36F9F993"/>
    <w:rsid w:val="389F8E96"/>
    <w:rsid w:val="3A6272E0"/>
    <w:rsid w:val="3B4530E6"/>
    <w:rsid w:val="3C7E99A1"/>
    <w:rsid w:val="3CAD64B0"/>
    <w:rsid w:val="3CC421DF"/>
    <w:rsid w:val="3D020719"/>
    <w:rsid w:val="3D07598B"/>
    <w:rsid w:val="3E3AAF9F"/>
    <w:rsid w:val="402E5011"/>
    <w:rsid w:val="4261A5C6"/>
    <w:rsid w:val="47101A23"/>
    <w:rsid w:val="48ABD148"/>
    <w:rsid w:val="49BBF21E"/>
    <w:rsid w:val="49FEBBF4"/>
    <w:rsid w:val="4C46C461"/>
    <w:rsid w:val="4CA9DC41"/>
    <w:rsid w:val="4CEA711D"/>
    <w:rsid w:val="4D00290E"/>
    <w:rsid w:val="516970C8"/>
    <w:rsid w:val="522E70A0"/>
    <w:rsid w:val="52954950"/>
    <w:rsid w:val="52FD6E43"/>
    <w:rsid w:val="55563ED3"/>
    <w:rsid w:val="5592607A"/>
    <w:rsid w:val="572960FB"/>
    <w:rsid w:val="582A50E0"/>
    <w:rsid w:val="59B343B5"/>
    <w:rsid w:val="5C656825"/>
    <w:rsid w:val="61026861"/>
    <w:rsid w:val="62F3FF99"/>
    <w:rsid w:val="632519A0"/>
    <w:rsid w:val="640F19EE"/>
    <w:rsid w:val="656E0734"/>
    <w:rsid w:val="66BC01FB"/>
    <w:rsid w:val="692F569F"/>
    <w:rsid w:val="697971E0"/>
    <w:rsid w:val="6A29ED31"/>
    <w:rsid w:val="6AEA4FE2"/>
    <w:rsid w:val="6C0D177F"/>
    <w:rsid w:val="6CA5F1E5"/>
    <w:rsid w:val="6D051123"/>
    <w:rsid w:val="6E4165F7"/>
    <w:rsid w:val="6F39EFDD"/>
    <w:rsid w:val="6FC92ADC"/>
    <w:rsid w:val="6FF83C62"/>
    <w:rsid w:val="7108DD14"/>
    <w:rsid w:val="73DC55BA"/>
    <w:rsid w:val="73DCA9A2"/>
    <w:rsid w:val="75D1E3BD"/>
    <w:rsid w:val="75F5A105"/>
    <w:rsid w:val="76408C1E"/>
    <w:rsid w:val="76DF1195"/>
    <w:rsid w:val="775366BC"/>
    <w:rsid w:val="77B2C6EC"/>
    <w:rsid w:val="77E99D96"/>
    <w:rsid w:val="7A0BDA46"/>
    <w:rsid w:val="7C6E0067"/>
    <w:rsid w:val="7CE52DFE"/>
    <w:rsid w:val="7CE6E0DB"/>
    <w:rsid w:val="7DB0EFCD"/>
    <w:rsid w:val="7E0AC0F1"/>
    <w:rsid w:val="7FA816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1571E"/>
  <w15:chartTrackingRefBased/>
  <w15:docId w15:val="{1EA57940-20E0-4BD0-8F15-BBE2AAD0B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C41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C41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1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1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1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1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1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1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1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41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C41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1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3F3"/>
    <w:rPr>
      <w:rFonts w:eastAsiaTheme="majorEastAsia" w:cstheme="majorBidi"/>
      <w:color w:val="272727" w:themeColor="text1" w:themeTint="D8"/>
    </w:rPr>
  </w:style>
  <w:style w:type="paragraph" w:styleId="Title">
    <w:name w:val="Title"/>
    <w:basedOn w:val="Normal"/>
    <w:next w:val="Normal"/>
    <w:link w:val="TitleChar"/>
    <w:uiPriority w:val="1"/>
    <w:qFormat/>
    <w:rsid w:val="00C41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C41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1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1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3F3"/>
    <w:pPr>
      <w:spacing w:before="160"/>
      <w:jc w:val="center"/>
    </w:pPr>
    <w:rPr>
      <w:i/>
      <w:iCs/>
      <w:color w:val="404040" w:themeColor="text1" w:themeTint="BF"/>
    </w:rPr>
  </w:style>
  <w:style w:type="character" w:customStyle="1" w:styleId="QuoteChar">
    <w:name w:val="Quote Char"/>
    <w:basedOn w:val="DefaultParagraphFont"/>
    <w:link w:val="Quote"/>
    <w:uiPriority w:val="29"/>
    <w:rsid w:val="00C413F3"/>
    <w:rPr>
      <w:i/>
      <w:iCs/>
      <w:color w:val="404040" w:themeColor="text1" w:themeTint="BF"/>
    </w:rPr>
  </w:style>
  <w:style w:type="paragraph" w:styleId="ListParagraph">
    <w:name w:val="List Paragraph"/>
    <w:basedOn w:val="Normal"/>
    <w:uiPriority w:val="34"/>
    <w:qFormat/>
    <w:rsid w:val="00C413F3"/>
    <w:pPr>
      <w:ind w:left="720"/>
      <w:contextualSpacing/>
    </w:pPr>
  </w:style>
  <w:style w:type="character" w:styleId="IntenseEmphasis">
    <w:name w:val="Intense Emphasis"/>
    <w:basedOn w:val="DefaultParagraphFont"/>
    <w:uiPriority w:val="21"/>
    <w:qFormat/>
    <w:rsid w:val="00C413F3"/>
    <w:rPr>
      <w:i/>
      <w:iCs/>
      <w:color w:val="0F4761" w:themeColor="accent1" w:themeShade="BF"/>
    </w:rPr>
  </w:style>
  <w:style w:type="paragraph" w:styleId="IntenseQuote">
    <w:name w:val="Intense Quote"/>
    <w:basedOn w:val="Normal"/>
    <w:next w:val="Normal"/>
    <w:link w:val="IntenseQuoteChar"/>
    <w:uiPriority w:val="30"/>
    <w:qFormat/>
    <w:rsid w:val="00C41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13F3"/>
    <w:rPr>
      <w:i/>
      <w:iCs/>
      <w:color w:val="0F4761" w:themeColor="accent1" w:themeShade="BF"/>
    </w:rPr>
  </w:style>
  <w:style w:type="character" w:styleId="IntenseReference">
    <w:name w:val="Intense Reference"/>
    <w:basedOn w:val="DefaultParagraphFont"/>
    <w:uiPriority w:val="32"/>
    <w:qFormat/>
    <w:rsid w:val="00C413F3"/>
    <w:rPr>
      <w:b/>
      <w:bCs/>
      <w:smallCaps/>
      <w:color w:val="0F4761" w:themeColor="accent1" w:themeShade="BF"/>
      <w:spacing w:val="5"/>
    </w:rPr>
  </w:style>
  <w:style w:type="paragraph" w:styleId="BalloonText">
    <w:name w:val="Balloon Text"/>
    <w:basedOn w:val="Normal"/>
    <w:link w:val="BalloonTextChar"/>
    <w:uiPriority w:val="99"/>
    <w:semiHidden/>
    <w:unhideWhenUsed/>
    <w:rsid w:val="00E1028B"/>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E1028B"/>
    <w:rPr>
      <w:rFonts w:ascii="Tahoma" w:hAnsi="Tahoma" w:cs="Tahoma"/>
      <w:kern w:val="0"/>
      <w:sz w:val="16"/>
      <w:szCs w:val="16"/>
      <w14:ligatures w14:val="none"/>
    </w:rPr>
  </w:style>
  <w:style w:type="numbering" w:customStyle="1" w:styleId="NoList1">
    <w:name w:val="No List1"/>
    <w:next w:val="NoList"/>
    <w:uiPriority w:val="99"/>
    <w:semiHidden/>
    <w:unhideWhenUsed/>
    <w:rsid w:val="00E1028B"/>
  </w:style>
  <w:style w:type="character" w:styleId="Hyperlink">
    <w:name w:val="Hyperlink"/>
    <w:basedOn w:val="DefaultParagraphFont"/>
    <w:uiPriority w:val="99"/>
    <w:unhideWhenUsed/>
    <w:rsid w:val="00E1028B"/>
    <w:rPr>
      <w:color w:val="467886" w:themeColor="hyperlink"/>
      <w:u w:val="single"/>
    </w:rPr>
  </w:style>
  <w:style w:type="paragraph" w:styleId="FootnoteText">
    <w:name w:val="footnote text"/>
    <w:basedOn w:val="Normal"/>
    <w:link w:val="FootnoteTextChar"/>
    <w:uiPriority w:val="99"/>
    <w:semiHidden/>
    <w:unhideWhenUsed/>
    <w:rsid w:val="00E1028B"/>
    <w:pPr>
      <w:spacing w:after="0" w:line="240" w:lineRule="auto"/>
    </w:pPr>
    <w:rPr>
      <w:rFonts w:ascii="Century Schoolbook" w:eastAsia="Times New Roman" w:hAnsi="Century Schoolbook" w:cs="Times New Roman"/>
      <w:kern w:val="0"/>
      <w:sz w:val="20"/>
      <w:szCs w:val="20"/>
      <w:lang w:val="en-GB"/>
      <w14:ligatures w14:val="none"/>
    </w:rPr>
  </w:style>
  <w:style w:type="character" w:customStyle="1" w:styleId="FootnoteTextChar">
    <w:name w:val="Footnote Text Char"/>
    <w:basedOn w:val="DefaultParagraphFont"/>
    <w:link w:val="FootnoteText"/>
    <w:uiPriority w:val="99"/>
    <w:semiHidden/>
    <w:rsid w:val="00E1028B"/>
    <w:rPr>
      <w:rFonts w:ascii="Century Schoolbook" w:eastAsia="Times New Roman" w:hAnsi="Century Schoolbook" w:cs="Times New Roman"/>
      <w:kern w:val="0"/>
      <w:sz w:val="20"/>
      <w:szCs w:val="20"/>
      <w:lang w:val="en-GB"/>
      <w14:ligatures w14:val="none"/>
    </w:rPr>
  </w:style>
  <w:style w:type="character" w:styleId="FootnoteReference">
    <w:name w:val="footnote reference"/>
    <w:basedOn w:val="DefaultParagraphFont"/>
    <w:uiPriority w:val="99"/>
    <w:semiHidden/>
    <w:unhideWhenUsed/>
    <w:rsid w:val="00E1028B"/>
    <w:rPr>
      <w:vertAlign w:val="superscript"/>
    </w:rPr>
  </w:style>
  <w:style w:type="paragraph" w:styleId="Header">
    <w:name w:val="header"/>
    <w:basedOn w:val="Normal"/>
    <w:link w:val="HeaderChar"/>
    <w:uiPriority w:val="99"/>
    <w:unhideWhenUsed/>
    <w:rsid w:val="00E1028B"/>
    <w:pPr>
      <w:tabs>
        <w:tab w:val="center" w:pos="4513"/>
        <w:tab w:val="right" w:pos="9026"/>
      </w:tabs>
      <w:spacing w:after="0" w:line="240" w:lineRule="auto"/>
    </w:pPr>
    <w:rPr>
      <w:rFonts w:ascii="Century Schoolbook" w:eastAsia="Times New Roman" w:hAnsi="Century Schoolbook" w:cs="Times New Roman"/>
      <w:kern w:val="0"/>
      <w:sz w:val="22"/>
      <w:szCs w:val="20"/>
      <w:lang w:val="en-GB"/>
      <w14:ligatures w14:val="none"/>
    </w:rPr>
  </w:style>
  <w:style w:type="character" w:customStyle="1" w:styleId="HeaderChar">
    <w:name w:val="Header Char"/>
    <w:basedOn w:val="DefaultParagraphFont"/>
    <w:link w:val="Header"/>
    <w:uiPriority w:val="99"/>
    <w:rsid w:val="00E1028B"/>
    <w:rPr>
      <w:rFonts w:ascii="Century Schoolbook" w:eastAsia="Times New Roman" w:hAnsi="Century Schoolbook" w:cs="Times New Roman"/>
      <w:kern w:val="0"/>
      <w:sz w:val="22"/>
      <w:szCs w:val="20"/>
      <w:lang w:val="en-GB"/>
      <w14:ligatures w14:val="none"/>
    </w:rPr>
  </w:style>
  <w:style w:type="paragraph" w:styleId="Footer">
    <w:name w:val="footer"/>
    <w:basedOn w:val="Normal"/>
    <w:link w:val="FooterChar"/>
    <w:uiPriority w:val="99"/>
    <w:unhideWhenUsed/>
    <w:rsid w:val="00E1028B"/>
    <w:pPr>
      <w:tabs>
        <w:tab w:val="center" w:pos="4513"/>
        <w:tab w:val="right" w:pos="9026"/>
      </w:tabs>
      <w:spacing w:after="0" w:line="240" w:lineRule="auto"/>
    </w:pPr>
    <w:rPr>
      <w:rFonts w:ascii="Century Schoolbook" w:eastAsia="Times New Roman" w:hAnsi="Century Schoolbook" w:cs="Times New Roman"/>
      <w:kern w:val="0"/>
      <w:sz w:val="22"/>
      <w:szCs w:val="20"/>
      <w:lang w:val="en-GB"/>
      <w14:ligatures w14:val="none"/>
    </w:rPr>
  </w:style>
  <w:style w:type="character" w:customStyle="1" w:styleId="FooterChar">
    <w:name w:val="Footer Char"/>
    <w:basedOn w:val="DefaultParagraphFont"/>
    <w:link w:val="Footer"/>
    <w:uiPriority w:val="99"/>
    <w:rsid w:val="00E1028B"/>
    <w:rPr>
      <w:rFonts w:ascii="Century Schoolbook" w:eastAsia="Times New Roman" w:hAnsi="Century Schoolbook" w:cs="Times New Roman"/>
      <w:kern w:val="0"/>
      <w:sz w:val="22"/>
      <w:szCs w:val="20"/>
      <w:lang w:val="en-GB"/>
      <w14:ligatures w14:val="none"/>
    </w:rPr>
  </w:style>
  <w:style w:type="table" w:styleId="TableGrid">
    <w:name w:val="Table Grid"/>
    <w:basedOn w:val="TableNormal"/>
    <w:uiPriority w:val="39"/>
    <w:rsid w:val="00E102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Normal"/>
    <w:next w:val="Normal"/>
    <w:uiPriority w:val="99"/>
    <w:rsid w:val="00E1028B"/>
    <w:pPr>
      <w:autoSpaceDE w:val="0"/>
      <w:autoSpaceDN w:val="0"/>
      <w:adjustRightInd w:val="0"/>
      <w:spacing w:after="0" w:line="211" w:lineRule="atLeast"/>
    </w:pPr>
    <w:rPr>
      <w:rFonts w:ascii="Arial" w:hAnsi="Arial" w:cs="Arial"/>
      <w:kern w:val="0"/>
      <w14:ligatures w14:val="none"/>
    </w:rPr>
  </w:style>
  <w:style w:type="character" w:customStyle="1" w:styleId="A10">
    <w:name w:val="A10"/>
    <w:uiPriority w:val="99"/>
    <w:rsid w:val="00E1028B"/>
    <w:rPr>
      <w:b/>
      <w:bCs/>
      <w:color w:val="000000"/>
      <w:sz w:val="23"/>
      <w:szCs w:val="23"/>
    </w:rPr>
  </w:style>
  <w:style w:type="paragraph" w:customStyle="1" w:styleId="Pa12">
    <w:name w:val="Pa12"/>
    <w:basedOn w:val="Normal"/>
    <w:next w:val="Normal"/>
    <w:uiPriority w:val="99"/>
    <w:rsid w:val="00E1028B"/>
    <w:pPr>
      <w:autoSpaceDE w:val="0"/>
      <w:autoSpaceDN w:val="0"/>
      <w:adjustRightInd w:val="0"/>
      <w:spacing w:after="0" w:line="231" w:lineRule="atLeast"/>
    </w:pPr>
    <w:rPr>
      <w:rFonts w:ascii="Arial" w:hAnsi="Arial" w:cs="Arial"/>
      <w:kern w:val="0"/>
      <w14:ligatures w14:val="none"/>
    </w:rPr>
  </w:style>
  <w:style w:type="paragraph" w:styleId="NormalWeb">
    <w:name w:val="Normal (Web)"/>
    <w:basedOn w:val="Normal"/>
    <w:uiPriority w:val="99"/>
    <w:unhideWhenUsed/>
    <w:rsid w:val="00E1028B"/>
    <w:pPr>
      <w:spacing w:after="0" w:line="240" w:lineRule="auto"/>
    </w:pPr>
    <w:rPr>
      <w:rFonts w:ascii="Times New Roman" w:hAnsi="Times New Roman" w:cs="Times New Roman"/>
      <w:kern w:val="0"/>
      <w:lang w:eastAsia="en-IE"/>
      <w14:ligatures w14:val="none"/>
    </w:rPr>
  </w:style>
  <w:style w:type="paragraph" w:styleId="NoSpacing">
    <w:name w:val="No Spacing"/>
    <w:link w:val="NoSpacingChar"/>
    <w:uiPriority w:val="1"/>
    <w:qFormat/>
    <w:rsid w:val="00E1028B"/>
    <w:pPr>
      <w:spacing w:after="0" w:line="240" w:lineRule="auto"/>
    </w:pPr>
    <w:rPr>
      <w:kern w:val="0"/>
      <w:sz w:val="22"/>
      <w:szCs w:val="22"/>
      <w14:ligatures w14:val="none"/>
    </w:rPr>
  </w:style>
  <w:style w:type="paragraph" w:customStyle="1" w:styleId="TableParagraph">
    <w:name w:val="Table Paragraph"/>
    <w:basedOn w:val="Normal"/>
    <w:uiPriority w:val="1"/>
    <w:qFormat/>
    <w:rsid w:val="00E1028B"/>
    <w:pPr>
      <w:widowControl w:val="0"/>
      <w:autoSpaceDE w:val="0"/>
      <w:autoSpaceDN w:val="0"/>
      <w:spacing w:after="0" w:line="240" w:lineRule="auto"/>
      <w:ind w:left="170"/>
    </w:pPr>
    <w:rPr>
      <w:rFonts w:ascii="Tahoma" w:eastAsia="Tahoma" w:hAnsi="Tahoma" w:cs="Tahoma"/>
      <w:kern w:val="0"/>
      <w:sz w:val="22"/>
      <w:szCs w:val="22"/>
      <w:lang w:val="en-US"/>
      <w14:ligatures w14:val="none"/>
    </w:rPr>
  </w:style>
  <w:style w:type="paragraph" w:styleId="BodyText">
    <w:name w:val="Body Text"/>
    <w:basedOn w:val="Normal"/>
    <w:link w:val="BodyTextChar"/>
    <w:uiPriority w:val="1"/>
    <w:qFormat/>
    <w:rsid w:val="00E1028B"/>
    <w:pPr>
      <w:widowControl w:val="0"/>
      <w:autoSpaceDE w:val="0"/>
      <w:autoSpaceDN w:val="0"/>
      <w:spacing w:after="0" w:line="240" w:lineRule="auto"/>
    </w:pPr>
    <w:rPr>
      <w:rFonts w:ascii="Tahoma" w:eastAsia="Tahoma" w:hAnsi="Tahoma" w:cs="Tahoma"/>
      <w:kern w:val="0"/>
      <w:sz w:val="26"/>
      <w:szCs w:val="26"/>
      <w:lang w:val="en-US"/>
      <w14:ligatures w14:val="none"/>
    </w:rPr>
  </w:style>
  <w:style w:type="character" w:customStyle="1" w:styleId="BodyTextChar">
    <w:name w:val="Body Text Char"/>
    <w:basedOn w:val="DefaultParagraphFont"/>
    <w:link w:val="BodyText"/>
    <w:uiPriority w:val="1"/>
    <w:rsid w:val="00E1028B"/>
    <w:rPr>
      <w:rFonts w:ascii="Tahoma" w:eastAsia="Tahoma" w:hAnsi="Tahoma" w:cs="Tahoma"/>
      <w:kern w:val="0"/>
      <w:sz w:val="26"/>
      <w:szCs w:val="26"/>
      <w:lang w:val="en-US"/>
      <w14:ligatures w14:val="none"/>
    </w:rPr>
  </w:style>
  <w:style w:type="character" w:customStyle="1" w:styleId="UnresolvedMention1">
    <w:name w:val="Unresolved Mention1"/>
    <w:basedOn w:val="DefaultParagraphFont"/>
    <w:uiPriority w:val="99"/>
    <w:semiHidden/>
    <w:unhideWhenUsed/>
    <w:rsid w:val="00E1028B"/>
    <w:rPr>
      <w:color w:val="605E5C"/>
      <w:shd w:val="clear" w:color="auto" w:fill="E1DFDD"/>
    </w:rPr>
  </w:style>
  <w:style w:type="character" w:customStyle="1" w:styleId="NoSpacingChar">
    <w:name w:val="No Spacing Char"/>
    <w:basedOn w:val="DefaultParagraphFont"/>
    <w:link w:val="NoSpacing"/>
    <w:uiPriority w:val="1"/>
    <w:rsid w:val="00582FC8"/>
    <w:rPr>
      <w:kern w:val="0"/>
      <w:sz w:val="22"/>
      <w:szCs w:val="22"/>
      <w14:ligatures w14:val="none"/>
    </w:rPr>
  </w:style>
  <w:style w:type="character" w:styleId="SubtleReference">
    <w:name w:val="Subtle Reference"/>
    <w:basedOn w:val="DefaultParagraphFont"/>
    <w:uiPriority w:val="31"/>
    <w:qFormat/>
    <w:rsid w:val="006A60B1"/>
    <w:rPr>
      <w:smallCaps/>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2T08:45:12.908"/>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2T08:45:12.909"/>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849"/>
    </inkml:context>
    <inkml:brush xml:id="br0">
      <inkml:brushProperty name="width" value="0.035" units="cm"/>
      <inkml:brushProperty name="height" value="0.035" units="cm"/>
      <inkml:brushProperty name="color" value="#00A0D7"/>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7:54:26.266"/>
    </inkml:context>
    <inkml:brush xml:id="br0">
      <inkml:brushProperty name="width" value="0.035" units="cm"/>
      <inkml:brushProperty name="height" value="0.035" units="cm"/>
      <inkml:brushProperty name="color" value="#00A0D7"/>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187</TotalTime>
  <Pages>9</Pages>
  <Words>2943</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McCullough</dc:creator>
  <cp:keywords/>
  <dc:description/>
  <cp:lastModifiedBy>Lyn McDermott</cp:lastModifiedBy>
  <cp:revision>7</cp:revision>
  <cp:lastPrinted>2026-08-07T11:17:00Z</cp:lastPrinted>
  <dcterms:created xsi:type="dcterms:W3CDTF">2026-08-06T15:51:00Z</dcterms:created>
  <dcterms:modified xsi:type="dcterms:W3CDTF">2026-08-19T14:11:00Z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c0e20db1-856c-4177-997f-06131d39fd62</vt:lpwstr>
  </property>
</Properties>
</file>